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BD914" w14:textId="77777777" w:rsidR="001659D3" w:rsidRPr="00AE686F" w:rsidRDefault="001659D3" w:rsidP="001659D3">
      <w:pPr>
        <w:pStyle w:val="Ttulo1"/>
        <w:jc w:val="left"/>
        <w:rPr>
          <w:b w:val="0"/>
          <w:i/>
          <w:sz w:val="28"/>
          <w:szCs w:val="28"/>
        </w:rPr>
      </w:pPr>
      <w:r w:rsidRPr="00AE686F">
        <w:rPr>
          <w:b w:val="0"/>
          <w:i/>
          <w:sz w:val="28"/>
          <w:szCs w:val="28"/>
        </w:rPr>
        <w:t>PROCURADORIA GERAL DA CÂMARA MUNICIPAL DE CONTAGEM</w:t>
      </w:r>
    </w:p>
    <w:p w14:paraId="344389C4" w14:textId="77777777" w:rsidR="001659D3" w:rsidRDefault="001659D3" w:rsidP="001659D3">
      <w:pPr>
        <w:rPr>
          <w:sz w:val="24"/>
        </w:rPr>
      </w:pPr>
    </w:p>
    <w:p w14:paraId="1E08F235" w14:textId="77777777" w:rsidR="001659D3" w:rsidRDefault="001659D3" w:rsidP="001659D3"/>
    <w:p w14:paraId="5840921A" w14:textId="77777777" w:rsidR="00363C9F" w:rsidRPr="00091996" w:rsidRDefault="00363C9F" w:rsidP="001659D3"/>
    <w:p w14:paraId="4031C7C9" w14:textId="6A11EAB3" w:rsidR="001659D3" w:rsidRPr="001659D3" w:rsidRDefault="001659D3" w:rsidP="001659D3">
      <w:pPr>
        <w:pStyle w:val="Ttulo2"/>
        <w:rPr>
          <w:szCs w:val="24"/>
        </w:rPr>
      </w:pPr>
      <w:r w:rsidRPr="001659D3">
        <w:rPr>
          <w:szCs w:val="24"/>
        </w:rPr>
        <w:t xml:space="preserve">PJ/PG. Nº </w:t>
      </w:r>
      <w:r w:rsidR="00CD296A">
        <w:rPr>
          <w:szCs w:val="24"/>
        </w:rPr>
        <w:t>1</w:t>
      </w:r>
      <w:r w:rsidR="00EC0DBD">
        <w:rPr>
          <w:szCs w:val="24"/>
        </w:rPr>
        <w:t>68</w:t>
      </w:r>
      <w:r w:rsidRPr="001659D3">
        <w:rPr>
          <w:szCs w:val="24"/>
        </w:rPr>
        <w:t>/20</w:t>
      </w:r>
      <w:r w:rsidR="00EC0DBD">
        <w:rPr>
          <w:szCs w:val="24"/>
        </w:rPr>
        <w:t>22</w:t>
      </w:r>
    </w:p>
    <w:p w14:paraId="50CA49C7" w14:textId="77777777" w:rsidR="001659D3" w:rsidRDefault="001659D3" w:rsidP="001659D3">
      <w:pPr>
        <w:jc w:val="right"/>
        <w:rPr>
          <w:sz w:val="24"/>
          <w:szCs w:val="24"/>
        </w:rPr>
      </w:pPr>
    </w:p>
    <w:p w14:paraId="7B7D3660" w14:textId="77777777" w:rsidR="00363C9F" w:rsidRPr="001659D3" w:rsidRDefault="00363C9F" w:rsidP="001659D3">
      <w:pPr>
        <w:jc w:val="right"/>
        <w:rPr>
          <w:sz w:val="24"/>
          <w:szCs w:val="24"/>
        </w:rPr>
      </w:pPr>
    </w:p>
    <w:p w14:paraId="0D9BEDF9" w14:textId="77777777" w:rsidR="001659D3" w:rsidRPr="001659D3" w:rsidRDefault="001659D3" w:rsidP="00F702AA">
      <w:pPr>
        <w:rPr>
          <w:sz w:val="24"/>
          <w:szCs w:val="24"/>
        </w:rPr>
      </w:pPr>
    </w:p>
    <w:p w14:paraId="32052EEB" w14:textId="77777777" w:rsidR="001659D3" w:rsidRPr="001659D3" w:rsidRDefault="001659D3" w:rsidP="001659D3">
      <w:pPr>
        <w:jc w:val="both"/>
        <w:rPr>
          <w:b/>
          <w:sz w:val="24"/>
          <w:szCs w:val="24"/>
        </w:rPr>
      </w:pPr>
      <w:r w:rsidRPr="001659D3">
        <w:rPr>
          <w:b/>
          <w:sz w:val="24"/>
          <w:szCs w:val="24"/>
        </w:rPr>
        <w:t>Do: Procurador Geral</w:t>
      </w:r>
    </w:p>
    <w:p w14:paraId="0BE5AF76" w14:textId="77777777" w:rsidR="001659D3" w:rsidRPr="001659D3" w:rsidRDefault="001659D3" w:rsidP="001659D3">
      <w:pPr>
        <w:jc w:val="both"/>
        <w:rPr>
          <w:b/>
          <w:sz w:val="24"/>
          <w:szCs w:val="24"/>
        </w:rPr>
      </w:pPr>
      <w:r w:rsidRPr="001659D3">
        <w:rPr>
          <w:b/>
          <w:sz w:val="24"/>
          <w:szCs w:val="24"/>
        </w:rPr>
        <w:t xml:space="preserve">Ao Exmo. Sr. Presidente da Câmara Municipal de Contagem-MG </w:t>
      </w:r>
    </w:p>
    <w:p w14:paraId="0588FD4A" w14:textId="77777777" w:rsidR="001659D3" w:rsidRDefault="001659D3" w:rsidP="001659D3">
      <w:pPr>
        <w:jc w:val="both"/>
        <w:rPr>
          <w:b/>
          <w:sz w:val="24"/>
        </w:rPr>
      </w:pPr>
    </w:p>
    <w:p w14:paraId="7369B4EE" w14:textId="77777777" w:rsidR="001659D3" w:rsidRDefault="001659D3" w:rsidP="001659D3">
      <w:pPr>
        <w:rPr>
          <w:sz w:val="24"/>
        </w:rPr>
      </w:pPr>
    </w:p>
    <w:p w14:paraId="394EFF61" w14:textId="77777777" w:rsidR="00363C9F" w:rsidRDefault="00363C9F" w:rsidP="001659D3">
      <w:pPr>
        <w:rPr>
          <w:sz w:val="24"/>
        </w:rPr>
      </w:pPr>
    </w:p>
    <w:p w14:paraId="26A7FBE4" w14:textId="77777777" w:rsidR="001659D3" w:rsidRPr="001659D3" w:rsidRDefault="001659D3" w:rsidP="001659D3">
      <w:pPr>
        <w:rPr>
          <w:i/>
          <w:sz w:val="24"/>
        </w:rPr>
      </w:pPr>
      <w:r w:rsidRPr="001659D3">
        <w:rPr>
          <w:i/>
          <w:sz w:val="24"/>
        </w:rPr>
        <w:t>Senhor Presidente:</w:t>
      </w:r>
    </w:p>
    <w:p w14:paraId="15771087" w14:textId="77777777" w:rsidR="001659D3" w:rsidRDefault="001659D3" w:rsidP="001659D3">
      <w:pPr>
        <w:jc w:val="both"/>
        <w:rPr>
          <w:sz w:val="24"/>
        </w:rPr>
      </w:pPr>
    </w:p>
    <w:p w14:paraId="13C1D573" w14:textId="77777777" w:rsidR="001659D3" w:rsidRDefault="001659D3" w:rsidP="001659D3">
      <w:pPr>
        <w:jc w:val="both"/>
        <w:rPr>
          <w:sz w:val="24"/>
        </w:rPr>
      </w:pPr>
    </w:p>
    <w:p w14:paraId="0E265E6B" w14:textId="77777777" w:rsidR="00363C9F" w:rsidRDefault="00363C9F" w:rsidP="001659D3">
      <w:pPr>
        <w:jc w:val="both"/>
        <w:rPr>
          <w:sz w:val="24"/>
        </w:rPr>
      </w:pPr>
    </w:p>
    <w:p w14:paraId="7100E6D7" w14:textId="256D6134" w:rsidR="00B324C4" w:rsidRPr="000E31E2" w:rsidRDefault="00B324C4" w:rsidP="00B324C4">
      <w:pPr>
        <w:pStyle w:val="Recuodecorpodetexto"/>
        <w:ind w:left="1701" w:right="618" w:firstLine="0"/>
        <w:rPr>
          <w:i/>
          <w:sz w:val="24"/>
          <w:szCs w:val="24"/>
        </w:rPr>
      </w:pPr>
      <w:r w:rsidRPr="000E31E2">
        <w:rPr>
          <w:i/>
          <w:sz w:val="24"/>
          <w:szCs w:val="24"/>
        </w:rPr>
        <w:t>Instados a emitir parecer sobre o Projeto de Lei</w:t>
      </w:r>
      <w:r w:rsidR="00CD296A">
        <w:rPr>
          <w:i/>
          <w:sz w:val="24"/>
          <w:szCs w:val="24"/>
        </w:rPr>
        <w:t xml:space="preserve"> </w:t>
      </w:r>
      <w:r w:rsidRPr="000E31E2">
        <w:rPr>
          <w:i/>
          <w:sz w:val="24"/>
          <w:szCs w:val="24"/>
        </w:rPr>
        <w:t xml:space="preserve">nº </w:t>
      </w:r>
      <w:r>
        <w:rPr>
          <w:i/>
          <w:sz w:val="24"/>
          <w:szCs w:val="24"/>
        </w:rPr>
        <w:t>0</w:t>
      </w:r>
      <w:r w:rsidR="009E342C">
        <w:rPr>
          <w:i/>
          <w:sz w:val="24"/>
          <w:szCs w:val="24"/>
        </w:rPr>
        <w:t>1</w:t>
      </w:r>
      <w:r w:rsidR="00CD296A">
        <w:rPr>
          <w:i/>
          <w:sz w:val="24"/>
          <w:szCs w:val="24"/>
        </w:rPr>
        <w:t>3</w:t>
      </w:r>
      <w:r w:rsidRPr="000E31E2">
        <w:rPr>
          <w:i/>
          <w:sz w:val="24"/>
          <w:szCs w:val="24"/>
        </w:rPr>
        <w:t>/20</w:t>
      </w:r>
      <w:r w:rsidR="00EC0DBD">
        <w:rPr>
          <w:i/>
          <w:sz w:val="24"/>
          <w:szCs w:val="24"/>
        </w:rPr>
        <w:t>22</w:t>
      </w:r>
      <w:r w:rsidRPr="000E31E2">
        <w:rPr>
          <w:i/>
          <w:sz w:val="24"/>
          <w:szCs w:val="24"/>
        </w:rPr>
        <w:t xml:space="preserve">, de autoria do Poder Executivo que </w:t>
      </w:r>
      <w:r w:rsidR="00CD296A" w:rsidRPr="0077304D">
        <w:rPr>
          <w:i/>
          <w:sz w:val="24"/>
          <w:szCs w:val="24"/>
        </w:rPr>
        <w:t>"</w:t>
      </w:r>
      <w:r w:rsidR="00EC0DBD">
        <w:rPr>
          <w:i/>
          <w:sz w:val="24"/>
          <w:szCs w:val="24"/>
        </w:rPr>
        <w:t>Autoriza o Poder Executivo subsidiar a gratuidade do serviço público de transporte coletivo de passageiros do Município, para as pessoas com deficiência que menciona, conforme dispõe o art. 1º, da Lei nº 1.809, de 2 de junho de 1987</w:t>
      </w:r>
      <w:r w:rsidR="00CD296A">
        <w:rPr>
          <w:i/>
          <w:sz w:val="24"/>
          <w:szCs w:val="24"/>
        </w:rPr>
        <w:t>”</w:t>
      </w:r>
      <w:r w:rsidRPr="000E31E2">
        <w:rPr>
          <w:i/>
          <w:sz w:val="24"/>
          <w:szCs w:val="24"/>
        </w:rPr>
        <w:t xml:space="preserve">, cumpre-nos manifestar: </w:t>
      </w:r>
    </w:p>
    <w:p w14:paraId="4AA4BA3E" w14:textId="77777777" w:rsidR="00B324C4" w:rsidRDefault="00B324C4" w:rsidP="00B324C4">
      <w:pPr>
        <w:rPr>
          <w:sz w:val="24"/>
          <w:szCs w:val="24"/>
        </w:rPr>
      </w:pPr>
    </w:p>
    <w:p w14:paraId="2C89CB58" w14:textId="77777777" w:rsidR="009E342C" w:rsidRDefault="009E342C" w:rsidP="00B324C4">
      <w:pPr>
        <w:rPr>
          <w:sz w:val="24"/>
          <w:szCs w:val="24"/>
        </w:rPr>
      </w:pPr>
    </w:p>
    <w:p w14:paraId="3D4ABB3F" w14:textId="77777777" w:rsidR="00363C9F" w:rsidRPr="000E31E2" w:rsidRDefault="00363C9F" w:rsidP="00B324C4">
      <w:pPr>
        <w:rPr>
          <w:sz w:val="24"/>
          <w:szCs w:val="24"/>
        </w:rPr>
      </w:pPr>
    </w:p>
    <w:p w14:paraId="76FE3647" w14:textId="69D31DE7" w:rsidR="00B324C4" w:rsidRDefault="00402E28" w:rsidP="00B324C4">
      <w:pPr>
        <w:ind w:firstLine="708"/>
        <w:jc w:val="both"/>
        <w:rPr>
          <w:iCs/>
          <w:sz w:val="24"/>
          <w:szCs w:val="24"/>
        </w:rPr>
      </w:pPr>
      <w:r w:rsidRPr="006B0570">
        <w:rPr>
          <w:sz w:val="24"/>
          <w:szCs w:val="24"/>
        </w:rPr>
        <w:t>Trata-se de Projeto de Lei</w:t>
      </w:r>
      <w:r w:rsidR="00E44829">
        <w:rPr>
          <w:sz w:val="24"/>
          <w:szCs w:val="24"/>
        </w:rPr>
        <w:t>,</w:t>
      </w:r>
      <w:r w:rsidRPr="006B0570">
        <w:rPr>
          <w:sz w:val="24"/>
          <w:szCs w:val="24"/>
        </w:rPr>
        <w:t xml:space="preserve"> </w:t>
      </w:r>
      <w:r w:rsidRPr="002307DF">
        <w:rPr>
          <w:sz w:val="24"/>
          <w:szCs w:val="24"/>
        </w:rPr>
        <w:t>de autoria do Poder Executivo</w:t>
      </w:r>
      <w:r w:rsidR="00E44829">
        <w:rPr>
          <w:sz w:val="24"/>
          <w:szCs w:val="24"/>
        </w:rPr>
        <w:t>,</w:t>
      </w:r>
      <w:r w:rsidRPr="002307DF">
        <w:rPr>
          <w:sz w:val="24"/>
          <w:szCs w:val="24"/>
        </w:rPr>
        <w:t xml:space="preserve"> </w:t>
      </w:r>
      <w:r w:rsidRPr="006B0570">
        <w:rPr>
          <w:sz w:val="24"/>
          <w:szCs w:val="24"/>
        </w:rPr>
        <w:t xml:space="preserve">que </w:t>
      </w:r>
      <w:r w:rsidR="00041626">
        <w:rPr>
          <w:sz w:val="24"/>
          <w:szCs w:val="24"/>
        </w:rPr>
        <w:t xml:space="preserve">tem por escopo </w:t>
      </w:r>
      <w:r w:rsidR="00EC0DBD" w:rsidRPr="00EC0DBD">
        <w:rPr>
          <w:iCs/>
          <w:sz w:val="24"/>
          <w:szCs w:val="24"/>
        </w:rPr>
        <w:t>subsidiar a gratuidade do serviço público de transporte coletivo de passageiros do Município, para as pessoas com deficiência que menciona, conforme dispõe o art. 1º, da Lei nº 1.809, de 2 de junho de 1987</w:t>
      </w:r>
      <w:r w:rsidR="00CD296A" w:rsidRPr="00EC0DBD">
        <w:rPr>
          <w:iCs/>
          <w:sz w:val="24"/>
          <w:szCs w:val="24"/>
        </w:rPr>
        <w:t>. </w:t>
      </w:r>
    </w:p>
    <w:p w14:paraId="632F23D2" w14:textId="227E27A0" w:rsidR="006A0094" w:rsidRDefault="006A0094" w:rsidP="00B324C4">
      <w:pPr>
        <w:ind w:firstLine="708"/>
        <w:jc w:val="both"/>
        <w:rPr>
          <w:iCs/>
          <w:sz w:val="24"/>
          <w:szCs w:val="24"/>
        </w:rPr>
      </w:pPr>
    </w:p>
    <w:p w14:paraId="5E2CB1E5" w14:textId="625830A8" w:rsidR="006A0094" w:rsidRDefault="006A0094" w:rsidP="006A0094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Cumpre-nos ressaltar, </w:t>
      </w:r>
      <w:r>
        <w:rPr>
          <w:i/>
          <w:iCs/>
          <w:color w:val="000000"/>
        </w:rPr>
        <w:t>ab initio</w:t>
      </w:r>
      <w:r>
        <w:rPr>
          <w:color w:val="000000"/>
        </w:rPr>
        <w:t xml:space="preserve">, que o Projeto apresentado </w:t>
      </w:r>
      <w:proofErr w:type="gramStart"/>
      <w:r>
        <w:rPr>
          <w:color w:val="000000"/>
        </w:rPr>
        <w:t>enquadra-se</w:t>
      </w:r>
      <w:proofErr w:type="gramEnd"/>
      <w:r>
        <w:rPr>
          <w:color w:val="000000"/>
        </w:rPr>
        <w:t xml:space="preserve"> nas matérias de competência do Poder Executivo Municipal, conforme disposto na Lei Orgânica Municipal em seus artigos 6º, X, ‘a’ c/c art. 92, incisos V e XII:</w:t>
      </w:r>
    </w:p>
    <w:p w14:paraId="518094F2" w14:textId="4CDEE5A6" w:rsidR="006A0094" w:rsidRDefault="006A0094" w:rsidP="006A0094">
      <w:pPr>
        <w:jc w:val="both"/>
        <w:rPr>
          <w:sz w:val="24"/>
          <w:szCs w:val="24"/>
        </w:rPr>
      </w:pPr>
    </w:p>
    <w:p w14:paraId="1E1CF410" w14:textId="71837403" w:rsidR="006A0094" w:rsidRPr="006A0094" w:rsidRDefault="006A0094" w:rsidP="006A0094">
      <w:pPr>
        <w:ind w:left="1134" w:right="-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6A0094">
        <w:rPr>
          <w:i/>
          <w:sz w:val="24"/>
          <w:szCs w:val="24"/>
        </w:rPr>
        <w:t>Art. 6º Ao Município compete prover a tudo quanto diga respeito ao seu peculiar interesse e ao bem-estar de sua população, cabendo-lhe, privativamente, dentre outras, as seguintes atribuições:</w:t>
      </w:r>
    </w:p>
    <w:p w14:paraId="2B395A5A" w14:textId="45151E61" w:rsidR="006A0094" w:rsidRPr="006A0094" w:rsidRDefault="006A0094" w:rsidP="006A0094">
      <w:pPr>
        <w:ind w:left="1134" w:right="-2"/>
        <w:jc w:val="both"/>
        <w:rPr>
          <w:i/>
          <w:sz w:val="24"/>
          <w:szCs w:val="24"/>
        </w:rPr>
      </w:pPr>
      <w:r w:rsidRPr="006A0094">
        <w:rPr>
          <w:i/>
          <w:sz w:val="24"/>
          <w:szCs w:val="24"/>
        </w:rPr>
        <w:t>(...)</w:t>
      </w:r>
    </w:p>
    <w:p w14:paraId="43FD443E" w14:textId="77777777" w:rsidR="006A0094" w:rsidRDefault="006A0094" w:rsidP="006A0094">
      <w:pPr>
        <w:ind w:left="1134" w:right="-2"/>
        <w:jc w:val="both"/>
        <w:rPr>
          <w:i/>
          <w:sz w:val="24"/>
          <w:szCs w:val="24"/>
        </w:rPr>
      </w:pPr>
    </w:p>
    <w:p w14:paraId="090E1D23" w14:textId="7D80745E" w:rsidR="006A0094" w:rsidRDefault="006A0094" w:rsidP="006A0094">
      <w:pPr>
        <w:ind w:left="1134" w:right="-2"/>
        <w:jc w:val="both"/>
        <w:rPr>
          <w:i/>
          <w:sz w:val="24"/>
          <w:szCs w:val="24"/>
        </w:rPr>
      </w:pPr>
      <w:r w:rsidRPr="006A0094">
        <w:rPr>
          <w:i/>
          <w:sz w:val="24"/>
          <w:szCs w:val="24"/>
        </w:rPr>
        <w:t xml:space="preserve">X - </w:t>
      </w:r>
      <w:proofErr w:type="gramStart"/>
      <w:r w:rsidRPr="006A0094">
        <w:rPr>
          <w:i/>
          <w:sz w:val="24"/>
          <w:szCs w:val="24"/>
        </w:rPr>
        <w:t>organizar e prestar</w:t>
      </w:r>
      <w:proofErr w:type="gramEnd"/>
      <w:r w:rsidRPr="006A0094">
        <w:rPr>
          <w:i/>
          <w:sz w:val="24"/>
          <w:szCs w:val="24"/>
        </w:rPr>
        <w:t>, diretamente ou sob regime de concessão ou permissão, os serviços públicos de interesse local, notadamente:</w:t>
      </w:r>
    </w:p>
    <w:p w14:paraId="563B4375" w14:textId="63C89143" w:rsidR="006A0094" w:rsidRDefault="006A0094" w:rsidP="006A0094">
      <w:pPr>
        <w:ind w:left="1134" w:right="-2"/>
        <w:jc w:val="both"/>
        <w:rPr>
          <w:i/>
          <w:sz w:val="24"/>
          <w:szCs w:val="24"/>
        </w:rPr>
      </w:pPr>
      <w:r w:rsidRPr="006A0094">
        <w:rPr>
          <w:i/>
          <w:sz w:val="24"/>
          <w:szCs w:val="24"/>
        </w:rPr>
        <w:br/>
        <w:t>a) transportes públicos, incluindo-se o transporte público por coletivo, táxi e especial, bem como a construção, regulamentação e manutenção do sistema viário e dos equipamentos públicos de transporte;</w:t>
      </w:r>
      <w:r>
        <w:rPr>
          <w:i/>
          <w:sz w:val="24"/>
          <w:szCs w:val="24"/>
        </w:rPr>
        <w:t>”</w:t>
      </w:r>
    </w:p>
    <w:p w14:paraId="62749293" w14:textId="77777777" w:rsidR="00822697" w:rsidRPr="00E56947" w:rsidRDefault="00822697" w:rsidP="00822697">
      <w:pPr>
        <w:ind w:left="1134" w:right="-2"/>
        <w:jc w:val="both"/>
        <w:rPr>
          <w:i/>
          <w:sz w:val="24"/>
          <w:szCs w:val="24"/>
        </w:rPr>
      </w:pPr>
      <w:r w:rsidRPr="00792977">
        <w:rPr>
          <w:i/>
          <w:sz w:val="24"/>
          <w:szCs w:val="24"/>
        </w:rPr>
        <w:lastRenderedPageBreak/>
        <w:t>“Art. 92</w:t>
      </w:r>
      <w:r w:rsidRPr="00091996">
        <w:rPr>
          <w:i/>
          <w:sz w:val="24"/>
          <w:szCs w:val="24"/>
        </w:rPr>
        <w:t xml:space="preserve"> – Compete privativamente ao Prefeito:</w:t>
      </w:r>
    </w:p>
    <w:p w14:paraId="2D27F894" w14:textId="77777777" w:rsidR="00822697" w:rsidRPr="00792977" w:rsidRDefault="00822697" w:rsidP="00822697">
      <w:pPr>
        <w:ind w:left="1134" w:right="-2"/>
        <w:jc w:val="both"/>
        <w:rPr>
          <w:i/>
          <w:sz w:val="24"/>
          <w:szCs w:val="24"/>
        </w:rPr>
      </w:pPr>
      <w:r w:rsidRPr="00792977">
        <w:rPr>
          <w:i/>
          <w:sz w:val="24"/>
          <w:szCs w:val="24"/>
        </w:rPr>
        <w:t>(...)</w:t>
      </w:r>
    </w:p>
    <w:p w14:paraId="7178242C" w14:textId="77777777" w:rsidR="00822697" w:rsidRPr="00822697" w:rsidRDefault="00822697" w:rsidP="00822697">
      <w:pPr>
        <w:ind w:left="1134" w:right="-2"/>
        <w:jc w:val="both"/>
        <w:rPr>
          <w:i/>
          <w:sz w:val="24"/>
          <w:szCs w:val="24"/>
        </w:rPr>
      </w:pPr>
    </w:p>
    <w:p w14:paraId="2910A718" w14:textId="77777777" w:rsidR="00822697" w:rsidRDefault="00822697" w:rsidP="00822697">
      <w:pPr>
        <w:ind w:left="1134" w:right="-2"/>
        <w:jc w:val="both"/>
        <w:rPr>
          <w:i/>
          <w:sz w:val="24"/>
          <w:szCs w:val="24"/>
        </w:rPr>
      </w:pPr>
      <w:r w:rsidRPr="00792977">
        <w:rPr>
          <w:i/>
          <w:sz w:val="24"/>
          <w:szCs w:val="24"/>
        </w:rPr>
        <w:t>V</w:t>
      </w:r>
      <w:r w:rsidRPr="00091996">
        <w:rPr>
          <w:i/>
          <w:sz w:val="24"/>
          <w:szCs w:val="24"/>
        </w:rPr>
        <w:t xml:space="preserve"> – iniciar o processo legislativo na forma dos casos previstos nesta Lei Orgânica;</w:t>
      </w:r>
    </w:p>
    <w:p w14:paraId="7EE707FA" w14:textId="77777777" w:rsidR="00041626" w:rsidRDefault="00041626" w:rsidP="00822697">
      <w:pPr>
        <w:ind w:left="1134" w:right="-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(...)</w:t>
      </w:r>
    </w:p>
    <w:p w14:paraId="0029EDDF" w14:textId="77777777" w:rsidR="00041626" w:rsidRDefault="00041626" w:rsidP="00822697">
      <w:pPr>
        <w:ind w:left="1134" w:right="-2"/>
        <w:jc w:val="both"/>
        <w:rPr>
          <w:i/>
          <w:sz w:val="24"/>
          <w:szCs w:val="24"/>
        </w:rPr>
      </w:pPr>
    </w:p>
    <w:p w14:paraId="639734CA" w14:textId="77777777" w:rsidR="00041626" w:rsidRPr="00091996" w:rsidRDefault="00041626" w:rsidP="00041626">
      <w:pPr>
        <w:ind w:left="1134" w:right="-2"/>
        <w:jc w:val="both"/>
        <w:rPr>
          <w:i/>
          <w:sz w:val="24"/>
          <w:szCs w:val="24"/>
        </w:rPr>
      </w:pPr>
      <w:r w:rsidRPr="00041626">
        <w:rPr>
          <w:i/>
          <w:sz w:val="24"/>
          <w:szCs w:val="24"/>
        </w:rPr>
        <w:t>XII – dispor, na forma da lei, sobre a organização e a atividade do Poder Executivo;</w:t>
      </w:r>
    </w:p>
    <w:p w14:paraId="3AD10CBD" w14:textId="77777777" w:rsidR="00822697" w:rsidRPr="00822697" w:rsidRDefault="00822697" w:rsidP="00822697">
      <w:pPr>
        <w:ind w:left="1134" w:right="-2"/>
        <w:jc w:val="both"/>
        <w:rPr>
          <w:i/>
          <w:sz w:val="24"/>
          <w:szCs w:val="24"/>
        </w:rPr>
      </w:pPr>
      <w:r w:rsidRPr="00822697">
        <w:rPr>
          <w:i/>
          <w:sz w:val="24"/>
          <w:szCs w:val="24"/>
        </w:rPr>
        <w:t>(...)”</w:t>
      </w:r>
      <w:r w:rsidRPr="00822697">
        <w:rPr>
          <w:i/>
          <w:sz w:val="24"/>
          <w:szCs w:val="24"/>
        </w:rPr>
        <w:tab/>
      </w:r>
    </w:p>
    <w:p w14:paraId="00E29158" w14:textId="36FCF7BB" w:rsidR="00B51818" w:rsidRDefault="001659D3" w:rsidP="00363C9F">
      <w:pPr>
        <w:ind w:left="1134" w:right="-2"/>
        <w:jc w:val="both"/>
        <w:rPr>
          <w:i/>
          <w:sz w:val="24"/>
          <w:szCs w:val="24"/>
        </w:rPr>
      </w:pPr>
      <w:r w:rsidRPr="00B51818">
        <w:rPr>
          <w:i/>
          <w:sz w:val="24"/>
          <w:szCs w:val="24"/>
        </w:rPr>
        <w:tab/>
      </w:r>
    </w:p>
    <w:p w14:paraId="21B893BB" w14:textId="73F8F87F" w:rsidR="00924772" w:rsidRPr="00D05FFD" w:rsidRDefault="00924772" w:rsidP="00D05FFD">
      <w:pPr>
        <w:ind w:firstLine="709"/>
        <w:jc w:val="both"/>
        <w:rPr>
          <w:sz w:val="24"/>
          <w:szCs w:val="24"/>
        </w:rPr>
      </w:pPr>
      <w:r w:rsidRPr="00D05FFD">
        <w:rPr>
          <w:sz w:val="24"/>
          <w:szCs w:val="24"/>
        </w:rPr>
        <w:t xml:space="preserve">Destaca-se ainda que o art. 211 da Lei Orgânica de Contagem prevê que as tarifas de transporte coletivo, no âmbito municipal serão fixadas pelo Poder Executivo, </w:t>
      </w:r>
      <w:r w:rsidRPr="00D05FFD">
        <w:rPr>
          <w:i/>
          <w:iCs/>
          <w:sz w:val="24"/>
          <w:szCs w:val="24"/>
        </w:rPr>
        <w:t>in verbis</w:t>
      </w:r>
      <w:r w:rsidRPr="00D05FFD">
        <w:rPr>
          <w:sz w:val="24"/>
          <w:szCs w:val="24"/>
        </w:rPr>
        <w:t>:</w:t>
      </w:r>
    </w:p>
    <w:p w14:paraId="31621D1E" w14:textId="1C03E0D7" w:rsidR="00D05FFD" w:rsidRDefault="00D05FFD" w:rsidP="00363C9F">
      <w:pPr>
        <w:ind w:left="1134" w:right="-2"/>
        <w:jc w:val="both"/>
        <w:rPr>
          <w:i/>
          <w:sz w:val="24"/>
          <w:szCs w:val="24"/>
        </w:rPr>
      </w:pPr>
    </w:p>
    <w:p w14:paraId="5BD562E2" w14:textId="07E0B226" w:rsidR="00D05FFD" w:rsidRDefault="00D05FFD" w:rsidP="00363C9F">
      <w:pPr>
        <w:ind w:left="1134" w:right="-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Pr="00D05FFD">
        <w:rPr>
          <w:i/>
          <w:sz w:val="24"/>
          <w:szCs w:val="24"/>
        </w:rPr>
        <w:t>Art. 211 - As tarifas de serviços de transporte coletivo e de táxi, e de estacionamento público, no âmbito municipal, serão fixadas pelo Poder Executivo.</w:t>
      </w:r>
      <w:r>
        <w:rPr>
          <w:i/>
          <w:sz w:val="24"/>
          <w:szCs w:val="24"/>
        </w:rPr>
        <w:t>”</w:t>
      </w:r>
    </w:p>
    <w:p w14:paraId="49F5D956" w14:textId="77777777" w:rsidR="00924772" w:rsidRPr="00363C9F" w:rsidRDefault="00924772" w:rsidP="00363C9F">
      <w:pPr>
        <w:ind w:left="1134" w:right="-2"/>
        <w:jc w:val="both"/>
        <w:rPr>
          <w:i/>
          <w:sz w:val="24"/>
          <w:szCs w:val="24"/>
        </w:rPr>
      </w:pPr>
    </w:p>
    <w:p w14:paraId="0EEE98EA" w14:textId="2079972D" w:rsidR="00B51818" w:rsidRPr="00007A7A" w:rsidRDefault="00B51818" w:rsidP="00B51818">
      <w:pPr>
        <w:ind w:firstLine="709"/>
        <w:jc w:val="both"/>
        <w:rPr>
          <w:sz w:val="24"/>
          <w:szCs w:val="24"/>
        </w:rPr>
      </w:pPr>
      <w:r w:rsidRPr="00007A7A">
        <w:rPr>
          <w:sz w:val="24"/>
          <w:szCs w:val="24"/>
        </w:rPr>
        <w:t>Vê-se que o Projeto de Lei trazido à baila se enquadra no rol de competência do Poder Executivo.</w:t>
      </w:r>
    </w:p>
    <w:p w14:paraId="726D0878" w14:textId="77777777" w:rsidR="00B51818" w:rsidRDefault="00B51818" w:rsidP="00B51818">
      <w:pPr>
        <w:ind w:firstLine="708"/>
        <w:jc w:val="both"/>
        <w:rPr>
          <w:sz w:val="24"/>
          <w:szCs w:val="24"/>
        </w:rPr>
      </w:pPr>
    </w:p>
    <w:p w14:paraId="5BEAE987" w14:textId="44564439" w:rsidR="00B51818" w:rsidRDefault="00B51818" w:rsidP="006A0094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Sob o ponto de vista material, na mensagem anexa ao presente Projeto menciona </w:t>
      </w:r>
      <w:r w:rsidR="006A0094">
        <w:rPr>
          <w:sz w:val="24"/>
          <w:szCs w:val="24"/>
        </w:rPr>
        <w:t>a</w:t>
      </w:r>
      <w:r>
        <w:rPr>
          <w:sz w:val="24"/>
          <w:szCs w:val="24"/>
        </w:rPr>
        <w:t xml:space="preserve"> Exm</w:t>
      </w:r>
      <w:r w:rsidR="006A0094">
        <w:rPr>
          <w:sz w:val="24"/>
          <w:szCs w:val="24"/>
        </w:rPr>
        <w:t>a</w:t>
      </w:r>
      <w:r>
        <w:rPr>
          <w:sz w:val="24"/>
          <w:szCs w:val="24"/>
        </w:rPr>
        <w:t>. Chefe do Poder Executivo que</w:t>
      </w:r>
      <w:r w:rsidR="006A0094">
        <w:rPr>
          <w:sz w:val="24"/>
          <w:szCs w:val="24"/>
        </w:rPr>
        <w:t xml:space="preserve"> </w:t>
      </w:r>
      <w:r w:rsidR="006A0094" w:rsidRPr="00D05FFD">
        <w:rPr>
          <w:i/>
          <w:iCs/>
          <w:sz w:val="24"/>
          <w:szCs w:val="24"/>
        </w:rPr>
        <w:t>“</w:t>
      </w:r>
      <w:r w:rsidR="00924772" w:rsidRPr="00D05FFD">
        <w:rPr>
          <w:i/>
          <w:iCs/>
          <w:sz w:val="24"/>
          <w:szCs w:val="24"/>
        </w:rPr>
        <w:t>o presente texto, de autoria da chefe do Poder Executivo, objetiva conceder subsídio tarifário ao serviço público coletivo de passageiros municipal, em razão das gratuidades previstas nos incisos II a V e VIII do art. 1º da Lei nº 1.809, de 1987, e garantir a manutenção do equilíbrio econômico e financeiro dos contratos firmados com as concessionárias, conforme se extrai da ementa da proposição. Trata-se de outra fonte de custeio, prevista na política tarifária do serviço de transporte público coletivo, de forma a cobrir os reais custos do serviço prestado ao usuário por operador público ou privado, além</w:t>
      </w:r>
      <w:r w:rsidR="00F663B0" w:rsidRPr="00D05FFD">
        <w:rPr>
          <w:i/>
          <w:iCs/>
          <w:sz w:val="24"/>
          <w:szCs w:val="24"/>
        </w:rPr>
        <w:t xml:space="preserve"> da remuneração do prestador, em razão da existência de diferença a menor entre o valor monetário da tarifa de remuneração da prestação do serviço de transporte público de passageiros e a tarifa pública cobrada do usuário. Aludida medida visa assegurar a modicidade da tarifa, de modo a coibir o aumento do valor da tarifa pública cobrada dos usuários e incentivar a utilização do transporte público, bem como a generalidade do transporte público coletivo e a preservação do equilíbrio econômico-financeiro nos contratos de concessão ou permissão de serviço público de transporte público </w:t>
      </w:r>
      <w:r w:rsidR="00D05FFD" w:rsidRPr="00D05FFD">
        <w:rPr>
          <w:i/>
          <w:iCs/>
          <w:sz w:val="24"/>
          <w:szCs w:val="24"/>
        </w:rPr>
        <w:t>coletivo, em conformidade com as Leis Federais nº 12.587, de 3 de janeiro de 2012, nº 8.987, de 13 de fevereiro de 1995, e nº 8666, de 21 de junho de 1993, bem como obedecidas as prescrições contidas nos incisos I a IV do §1º do art. 43 da Lei Federal nº 4.320, de 17 de março de 1964</w:t>
      </w:r>
      <w:r w:rsidR="00CD296A" w:rsidRPr="00D05FFD">
        <w:rPr>
          <w:i/>
          <w:iCs/>
          <w:sz w:val="24"/>
          <w:szCs w:val="24"/>
        </w:rPr>
        <w:t>.</w:t>
      </w:r>
      <w:r w:rsidR="00041626" w:rsidRPr="00D05FFD">
        <w:rPr>
          <w:i/>
          <w:iCs/>
          <w:sz w:val="24"/>
          <w:szCs w:val="24"/>
        </w:rPr>
        <w:t>”</w:t>
      </w:r>
    </w:p>
    <w:p w14:paraId="3C84109B" w14:textId="317DD23E" w:rsidR="0009708E" w:rsidRDefault="0009708E" w:rsidP="006A0094">
      <w:pPr>
        <w:ind w:firstLine="708"/>
        <w:jc w:val="both"/>
        <w:rPr>
          <w:i/>
          <w:iCs/>
          <w:sz w:val="24"/>
          <w:szCs w:val="24"/>
        </w:rPr>
      </w:pPr>
    </w:p>
    <w:p w14:paraId="42F75663" w14:textId="728D7A65" w:rsidR="0009708E" w:rsidRPr="00A30F38" w:rsidRDefault="0009708E" w:rsidP="00A30F38">
      <w:pPr>
        <w:ind w:firstLine="709"/>
        <w:jc w:val="both"/>
        <w:rPr>
          <w:sz w:val="24"/>
          <w:szCs w:val="24"/>
        </w:rPr>
      </w:pPr>
      <w:r w:rsidRPr="00A30F38">
        <w:rPr>
          <w:sz w:val="24"/>
          <w:szCs w:val="24"/>
        </w:rPr>
        <w:t>De fato, a Lei 1.809/1987 assegurou gratuidade no uso de transportes coletivos, no Município de Contagem,</w:t>
      </w:r>
      <w:r w:rsidR="003F36D6">
        <w:rPr>
          <w:sz w:val="24"/>
          <w:szCs w:val="24"/>
        </w:rPr>
        <w:t xml:space="preserve"> para pessoas com deficiência,</w:t>
      </w:r>
      <w:r w:rsidRPr="00A30F38">
        <w:rPr>
          <w:sz w:val="24"/>
          <w:szCs w:val="24"/>
        </w:rPr>
        <w:t xml:space="preserve"> nos seguintes termos:</w:t>
      </w:r>
    </w:p>
    <w:p w14:paraId="54B92ED6" w14:textId="5F46A181" w:rsidR="0009708E" w:rsidRDefault="0009708E" w:rsidP="006A0094">
      <w:pPr>
        <w:ind w:firstLine="708"/>
        <w:jc w:val="both"/>
        <w:rPr>
          <w:i/>
          <w:iCs/>
          <w:sz w:val="24"/>
          <w:szCs w:val="24"/>
        </w:rPr>
      </w:pPr>
    </w:p>
    <w:p w14:paraId="27E11135" w14:textId="35DC7F1C" w:rsidR="0009708E" w:rsidRPr="00A30F38" w:rsidRDefault="00A30F38" w:rsidP="00A30F38">
      <w:pPr>
        <w:ind w:left="1134" w:right="-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09708E" w:rsidRPr="00A30F38">
        <w:rPr>
          <w:i/>
          <w:sz w:val="24"/>
          <w:szCs w:val="24"/>
        </w:rPr>
        <w:t>Art.1º Fica assegurada a gratuidade no uso de transportes coletivos, no Município de Contagem, para pessoas com deficiência, nos seguintes termos:</w:t>
      </w:r>
    </w:p>
    <w:p w14:paraId="57C274F2" w14:textId="77777777" w:rsidR="00A30F38" w:rsidRDefault="0009708E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t>(...)</w:t>
      </w:r>
    </w:p>
    <w:p w14:paraId="41D3E1A6" w14:textId="59381675" w:rsidR="00A30F38" w:rsidRDefault="0009708E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lastRenderedPageBreak/>
        <w:t xml:space="preserve">II - </w:t>
      </w:r>
      <w:proofErr w:type="gramStart"/>
      <w:r w:rsidRPr="00A30F38">
        <w:rPr>
          <w:i/>
          <w:sz w:val="24"/>
          <w:szCs w:val="24"/>
        </w:rPr>
        <w:t>deficientes</w:t>
      </w:r>
      <w:proofErr w:type="gramEnd"/>
      <w:r w:rsidRPr="00A30F38">
        <w:rPr>
          <w:i/>
          <w:sz w:val="24"/>
          <w:szCs w:val="24"/>
        </w:rPr>
        <w:t xml:space="preserve"> físicos;</w:t>
      </w:r>
    </w:p>
    <w:p w14:paraId="0D57328E" w14:textId="77777777" w:rsidR="00A30F38" w:rsidRDefault="0009708E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br/>
        <w:t>III - deficientes visuais;</w:t>
      </w:r>
    </w:p>
    <w:p w14:paraId="2B2BCFEA" w14:textId="77777777" w:rsidR="00A30F38" w:rsidRDefault="0009708E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br/>
        <w:t xml:space="preserve">IV - </w:t>
      </w:r>
      <w:proofErr w:type="gramStart"/>
      <w:r w:rsidRPr="00A30F38">
        <w:rPr>
          <w:i/>
          <w:sz w:val="24"/>
          <w:szCs w:val="24"/>
        </w:rPr>
        <w:t>deficientes</w:t>
      </w:r>
      <w:proofErr w:type="gramEnd"/>
      <w:r w:rsidRPr="00A30F38">
        <w:rPr>
          <w:i/>
          <w:sz w:val="24"/>
          <w:szCs w:val="24"/>
        </w:rPr>
        <w:t xml:space="preserve"> auditivos;</w:t>
      </w:r>
    </w:p>
    <w:p w14:paraId="441CFB70" w14:textId="77777777" w:rsidR="00A30F38" w:rsidRDefault="0009708E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br/>
        <w:t xml:space="preserve">V - </w:t>
      </w:r>
      <w:proofErr w:type="gramStart"/>
      <w:r w:rsidRPr="00A30F38">
        <w:rPr>
          <w:i/>
          <w:sz w:val="24"/>
          <w:szCs w:val="24"/>
        </w:rPr>
        <w:t>portadores</w:t>
      </w:r>
      <w:proofErr w:type="gramEnd"/>
      <w:r w:rsidRPr="00A30F38">
        <w:rPr>
          <w:i/>
          <w:sz w:val="24"/>
          <w:szCs w:val="24"/>
        </w:rPr>
        <w:t xml:space="preserve"> de deficiência mental e acompanhantes;</w:t>
      </w:r>
    </w:p>
    <w:p w14:paraId="33AEC2EE" w14:textId="660B70BA" w:rsidR="0009708E" w:rsidRPr="00A30F38" w:rsidRDefault="0009708E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t>(....)</w:t>
      </w:r>
      <w:r w:rsidRPr="00A30F38">
        <w:rPr>
          <w:i/>
          <w:sz w:val="24"/>
          <w:szCs w:val="24"/>
        </w:rPr>
        <w:br/>
        <w:t>VIII - pessoas com transtornos invasivos do desenvolvimento e acompanhantes.</w:t>
      </w:r>
      <w:hyperlink r:id="rId7" w:history="1">
        <w:r w:rsidRPr="00A30F38">
          <w:rPr>
            <w:i/>
            <w:sz w:val="24"/>
            <w:szCs w:val="24"/>
          </w:rPr>
          <w:t>(Redação dada pela Lei nº 4496/2011)</w:t>
        </w:r>
      </w:hyperlink>
      <w:r w:rsidR="00A30F38">
        <w:rPr>
          <w:i/>
          <w:sz w:val="24"/>
          <w:szCs w:val="24"/>
        </w:rPr>
        <w:t>”</w:t>
      </w:r>
    </w:p>
    <w:p w14:paraId="0603B890" w14:textId="57CC2661" w:rsidR="0009708E" w:rsidRDefault="0009708E" w:rsidP="006A0094">
      <w:pPr>
        <w:ind w:firstLine="708"/>
        <w:jc w:val="both"/>
      </w:pPr>
    </w:p>
    <w:p w14:paraId="70BC2BA1" w14:textId="7793115E" w:rsidR="0009708E" w:rsidRDefault="0009708E" w:rsidP="0009708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t>Ademais disso, tendo em vista que o</w:t>
      </w:r>
      <w:r w:rsidRPr="0009708E">
        <w:rPr>
          <w:color w:val="000000"/>
        </w:rPr>
        <w:t xml:space="preserve"> Município de Contagem presta </w:t>
      </w:r>
      <w:r>
        <w:rPr>
          <w:color w:val="000000"/>
        </w:rPr>
        <w:t>o</w:t>
      </w:r>
      <w:r w:rsidRPr="0009708E">
        <w:rPr>
          <w:color w:val="000000"/>
        </w:rPr>
        <w:t xml:space="preserve"> serviço</w:t>
      </w:r>
      <w:r>
        <w:rPr>
          <w:color w:val="000000"/>
        </w:rPr>
        <w:t xml:space="preserve"> de transporte coletivo</w:t>
      </w:r>
      <w:r w:rsidRPr="0009708E">
        <w:rPr>
          <w:color w:val="000000"/>
        </w:rPr>
        <w:t xml:space="preserve"> sobre o regime de concessão</w:t>
      </w:r>
      <w:r>
        <w:rPr>
          <w:color w:val="000000"/>
        </w:rPr>
        <w:t>,</w:t>
      </w:r>
      <w:r w:rsidRPr="0009708E">
        <w:rPr>
          <w:color w:val="000000"/>
        </w:rPr>
        <w:t xml:space="preserve"> sujeita-se a manutenção do equilíbrio econômico em tais contratos</w:t>
      </w:r>
      <w:r>
        <w:rPr>
          <w:color w:val="000000"/>
        </w:rPr>
        <w:t>, nos termos previstos no art. 212 da Lei Orgânica de Contagem</w:t>
      </w:r>
      <w:r w:rsidR="00EC7488">
        <w:rPr>
          <w:color w:val="000000"/>
        </w:rPr>
        <w:t>:</w:t>
      </w:r>
    </w:p>
    <w:p w14:paraId="600E3E2E" w14:textId="1D744E71" w:rsidR="00EC7488" w:rsidRDefault="00EC7488" w:rsidP="0009708E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</w:p>
    <w:p w14:paraId="55FBF27D" w14:textId="01552AF0" w:rsidR="00A30F38" w:rsidRDefault="00A30F38" w:rsidP="00A30F38">
      <w:pPr>
        <w:ind w:left="1134" w:right="-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EC7488" w:rsidRPr="00A30F38">
        <w:rPr>
          <w:i/>
          <w:sz w:val="24"/>
          <w:szCs w:val="24"/>
        </w:rPr>
        <w:t>Art. 212 - O equilíbrio econômico-financeiro dos serviços de transporte coletivo será assegurado pela compensação entre a receita auferida e o custo total do sistema.</w:t>
      </w:r>
    </w:p>
    <w:p w14:paraId="38004DBC" w14:textId="77777777" w:rsidR="00A30F38" w:rsidRDefault="00EC7488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br/>
        <w:t>§1º O cálculo das tarifas abrange os custos da produção do serviço e de gerenciamento das concessões ou permissões e controle do tráfego, levando em consideração a expansão do serviço, manutenção de padrões mínimos de conforto, segurança, rapidez e justa remuneração dos investimentos.</w:t>
      </w:r>
    </w:p>
    <w:p w14:paraId="11F215D4" w14:textId="67F6949A" w:rsidR="00EC7488" w:rsidRPr="00A30F38" w:rsidRDefault="00EC7488" w:rsidP="00A30F38">
      <w:pPr>
        <w:ind w:left="1134" w:right="-2"/>
        <w:jc w:val="both"/>
        <w:rPr>
          <w:i/>
          <w:sz w:val="24"/>
          <w:szCs w:val="24"/>
        </w:rPr>
      </w:pPr>
      <w:r w:rsidRPr="00A30F38">
        <w:rPr>
          <w:i/>
          <w:sz w:val="24"/>
          <w:szCs w:val="24"/>
        </w:rPr>
        <w:br/>
        <w:t>§2º A fixação de qualquer tipo de gratuidade no transporte coletivo urbano poderá ser feita mediante lei que contenha a fonte de recursos para custeá-la, salvo os casos previstos nesta Lei.</w:t>
      </w:r>
      <w:r w:rsidR="00A30F38">
        <w:rPr>
          <w:i/>
          <w:sz w:val="24"/>
          <w:szCs w:val="24"/>
        </w:rPr>
        <w:t>”</w:t>
      </w:r>
    </w:p>
    <w:p w14:paraId="7013F830" w14:textId="49252D2B" w:rsidR="00EC7488" w:rsidRDefault="00EC7488" w:rsidP="0009708E">
      <w:pPr>
        <w:pStyle w:val="NormalWeb"/>
        <w:spacing w:before="0" w:beforeAutospacing="0" w:after="0" w:afterAutospacing="0"/>
        <w:ind w:firstLine="708"/>
        <w:jc w:val="both"/>
        <w:rPr>
          <w:rFonts w:ascii="allerregular" w:hAnsi="allerregular"/>
          <w:color w:val="222222"/>
          <w:sz w:val="18"/>
          <w:szCs w:val="18"/>
        </w:rPr>
      </w:pPr>
    </w:p>
    <w:p w14:paraId="32429B78" w14:textId="6CB5EE22" w:rsidR="00EC7488" w:rsidRPr="00A30F38" w:rsidRDefault="00EC7488" w:rsidP="0009708E">
      <w:pPr>
        <w:pStyle w:val="NormalWeb"/>
        <w:spacing w:before="0" w:beforeAutospacing="0" w:after="0" w:afterAutospacing="0"/>
        <w:ind w:firstLine="708"/>
        <w:jc w:val="both"/>
      </w:pPr>
      <w:r w:rsidRPr="00A30F38">
        <w:t xml:space="preserve">Dessa forma, infere-se que a gratuidade no transporte coletivo urbano poderá ser feita mediante lei que contenha a fonte de recursos para custeá-la, que </w:t>
      </w:r>
      <w:r w:rsidRPr="00A30F38">
        <w:rPr>
          <w:i/>
          <w:iCs/>
        </w:rPr>
        <w:t>in casu</w:t>
      </w:r>
      <w:r w:rsidRPr="00A30F38">
        <w:t>, serão por meio de dotações orçamentárias próprias, suplementadas se necessário</w:t>
      </w:r>
      <w:r w:rsidR="0082370F">
        <w:t>, conforme se depreende da proposição em análise</w:t>
      </w:r>
      <w:r w:rsidRPr="00A30F38">
        <w:t>.</w:t>
      </w:r>
    </w:p>
    <w:p w14:paraId="0962ED5A" w14:textId="33383863" w:rsidR="00EC7488" w:rsidRDefault="00EC7488" w:rsidP="0009708E">
      <w:pPr>
        <w:pStyle w:val="NormalWeb"/>
        <w:spacing w:before="0" w:beforeAutospacing="0" w:after="0" w:afterAutospacing="0"/>
        <w:ind w:firstLine="708"/>
        <w:jc w:val="both"/>
        <w:rPr>
          <w:rFonts w:ascii="allerregular" w:hAnsi="allerregular"/>
          <w:color w:val="222222"/>
          <w:sz w:val="18"/>
          <w:szCs w:val="18"/>
        </w:rPr>
      </w:pPr>
    </w:p>
    <w:p w14:paraId="3CBDE7B7" w14:textId="0F180176" w:rsidR="00BF24ED" w:rsidRPr="00BF24ED" w:rsidRDefault="00BF24ED" w:rsidP="00BF24ED">
      <w:pPr>
        <w:ind w:firstLine="708"/>
        <w:jc w:val="both"/>
        <w:rPr>
          <w:sz w:val="24"/>
          <w:szCs w:val="24"/>
        </w:rPr>
      </w:pPr>
      <w:r w:rsidRPr="00BF24ED">
        <w:rPr>
          <w:color w:val="000000"/>
          <w:sz w:val="24"/>
          <w:szCs w:val="24"/>
        </w:rPr>
        <w:t xml:space="preserve">No que tange a abertura de créditos adicionais cumpre destacar que os créditos adicionais </w:t>
      </w:r>
      <w:proofErr w:type="gramStart"/>
      <w:r w:rsidRPr="00BF24ED">
        <w:rPr>
          <w:color w:val="000000"/>
          <w:sz w:val="24"/>
          <w:szCs w:val="24"/>
        </w:rPr>
        <w:t>classificam-se</w:t>
      </w:r>
      <w:proofErr w:type="gramEnd"/>
      <w:r w:rsidRPr="00BF24ED">
        <w:rPr>
          <w:color w:val="000000"/>
          <w:sz w:val="24"/>
          <w:szCs w:val="24"/>
        </w:rPr>
        <w:t xml:space="preserve"> em suplementares, especiais e extraordinários, </w:t>
      </w:r>
      <w:r w:rsidRPr="00BF24ED">
        <w:rPr>
          <w:i/>
          <w:iCs/>
          <w:color w:val="000000"/>
          <w:sz w:val="24"/>
          <w:szCs w:val="24"/>
        </w:rPr>
        <w:t>in verbis:</w:t>
      </w:r>
    </w:p>
    <w:p w14:paraId="5C6F1B97" w14:textId="77777777" w:rsidR="00BF24ED" w:rsidRPr="00BF24ED" w:rsidRDefault="00BF24ED" w:rsidP="00BF24ED">
      <w:pPr>
        <w:rPr>
          <w:sz w:val="24"/>
          <w:szCs w:val="24"/>
        </w:rPr>
      </w:pPr>
    </w:p>
    <w:p w14:paraId="2D824DF8" w14:textId="77777777" w:rsidR="00BF24ED" w:rsidRPr="00BF24ED" w:rsidRDefault="00BF24ED" w:rsidP="00BF24ED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“Art. 41. Os créditos adicionais classificam-se em:</w:t>
      </w:r>
    </w:p>
    <w:p w14:paraId="7AF5DBF6" w14:textId="77777777" w:rsidR="00BF24ED" w:rsidRPr="00BF24ED" w:rsidRDefault="00BF24ED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</w:p>
    <w:p w14:paraId="45046766" w14:textId="77777777" w:rsidR="00BF24ED" w:rsidRPr="00BF24ED" w:rsidRDefault="00BF24ED" w:rsidP="00BF24ED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 xml:space="preserve">I - </w:t>
      </w:r>
      <w:proofErr w:type="gramStart"/>
      <w:r w:rsidRPr="00BF24ED">
        <w:rPr>
          <w:i/>
          <w:iCs/>
          <w:color w:val="000000"/>
          <w:sz w:val="24"/>
          <w:szCs w:val="24"/>
        </w:rPr>
        <w:t>suplementares</w:t>
      </w:r>
      <w:proofErr w:type="gramEnd"/>
      <w:r w:rsidRPr="00BF24ED">
        <w:rPr>
          <w:i/>
          <w:iCs/>
          <w:color w:val="000000"/>
          <w:sz w:val="24"/>
          <w:szCs w:val="24"/>
        </w:rPr>
        <w:t>, os destinados a reforço de dotação orçamentária;</w:t>
      </w:r>
    </w:p>
    <w:p w14:paraId="54FF97C9" w14:textId="77777777" w:rsidR="00BF24ED" w:rsidRPr="00BF24ED" w:rsidRDefault="00BF24ED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</w:p>
    <w:p w14:paraId="6C6ECACA" w14:textId="1F66856D" w:rsidR="00BF24ED" w:rsidRPr="00835BE7" w:rsidRDefault="00BF24ED" w:rsidP="00BF24ED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 xml:space="preserve">II - </w:t>
      </w:r>
      <w:proofErr w:type="gramStart"/>
      <w:r w:rsidRPr="00BF24ED">
        <w:rPr>
          <w:i/>
          <w:iCs/>
          <w:color w:val="000000"/>
          <w:sz w:val="24"/>
          <w:szCs w:val="24"/>
        </w:rPr>
        <w:t>especiais</w:t>
      </w:r>
      <w:proofErr w:type="gramEnd"/>
      <w:r w:rsidRPr="00BF24ED">
        <w:rPr>
          <w:i/>
          <w:iCs/>
          <w:color w:val="000000"/>
          <w:sz w:val="24"/>
          <w:szCs w:val="24"/>
        </w:rPr>
        <w:t>, os destinados a despesas para as quais não haja dotação orçamentária específica;</w:t>
      </w:r>
    </w:p>
    <w:p w14:paraId="3B197546" w14:textId="5AB4CDA1" w:rsidR="007B053A" w:rsidRPr="00835BE7" w:rsidRDefault="007B053A" w:rsidP="00BF24ED">
      <w:pPr>
        <w:ind w:left="1418"/>
        <w:jc w:val="both"/>
        <w:rPr>
          <w:i/>
          <w:iCs/>
          <w:color w:val="000000"/>
          <w:sz w:val="24"/>
          <w:szCs w:val="24"/>
        </w:rPr>
      </w:pPr>
    </w:p>
    <w:p w14:paraId="7166A03D" w14:textId="28666EA5" w:rsidR="00BF24ED" w:rsidRPr="00BF24ED" w:rsidRDefault="007B053A" w:rsidP="007B053A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835BE7">
        <w:rPr>
          <w:i/>
          <w:iCs/>
          <w:color w:val="000000"/>
          <w:sz w:val="24"/>
          <w:szCs w:val="24"/>
        </w:rPr>
        <w:t xml:space="preserve">II - </w:t>
      </w:r>
      <w:proofErr w:type="gramStart"/>
      <w:r w:rsidRPr="00835BE7">
        <w:rPr>
          <w:i/>
          <w:iCs/>
          <w:color w:val="000000"/>
          <w:sz w:val="24"/>
          <w:szCs w:val="24"/>
        </w:rPr>
        <w:t>extraordinários</w:t>
      </w:r>
      <w:proofErr w:type="gramEnd"/>
      <w:r w:rsidRPr="00835BE7">
        <w:rPr>
          <w:i/>
          <w:iCs/>
          <w:color w:val="000000"/>
          <w:sz w:val="24"/>
          <w:szCs w:val="24"/>
        </w:rPr>
        <w:t>, os destinados a despesas urgentes e imprevistas, em caso de guerra, comoção intestina ou calamidade pública.</w:t>
      </w:r>
      <w:r w:rsidR="00BF24ED" w:rsidRPr="00BF24ED">
        <w:rPr>
          <w:i/>
          <w:iCs/>
          <w:color w:val="000000"/>
          <w:sz w:val="24"/>
          <w:szCs w:val="24"/>
        </w:rPr>
        <w:t>”</w:t>
      </w:r>
    </w:p>
    <w:p w14:paraId="091E43EB" w14:textId="77777777" w:rsidR="00BF24ED" w:rsidRPr="00BF24ED" w:rsidRDefault="00BF24ED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</w:p>
    <w:p w14:paraId="6920364E" w14:textId="77777777" w:rsidR="00BF24ED" w:rsidRPr="00BF24ED" w:rsidRDefault="00BF24ED" w:rsidP="00BF24ED">
      <w:pPr>
        <w:ind w:firstLine="708"/>
        <w:jc w:val="both"/>
        <w:rPr>
          <w:sz w:val="24"/>
          <w:szCs w:val="24"/>
        </w:rPr>
      </w:pPr>
      <w:r w:rsidRPr="00BF24ED">
        <w:rPr>
          <w:color w:val="000000"/>
          <w:sz w:val="24"/>
          <w:szCs w:val="24"/>
        </w:rPr>
        <w:lastRenderedPageBreak/>
        <w:t xml:space="preserve">Salienta-se que a abertura dos créditos especiais e suplementares depende da existência de recursos disponíveis, considerando-se como recursos além de outros previstos no art. 43 da Lei 4.320/1964 os resultantes de anulação parcial ou total de dotações orçamentárias, </w:t>
      </w:r>
      <w:r w:rsidRPr="00BF24ED">
        <w:rPr>
          <w:i/>
          <w:iCs/>
          <w:color w:val="000000"/>
          <w:sz w:val="24"/>
          <w:szCs w:val="24"/>
        </w:rPr>
        <w:t>in verbis</w:t>
      </w:r>
      <w:r w:rsidRPr="00BF24ED">
        <w:rPr>
          <w:color w:val="000000"/>
          <w:sz w:val="24"/>
          <w:szCs w:val="24"/>
        </w:rPr>
        <w:t>: </w:t>
      </w:r>
    </w:p>
    <w:p w14:paraId="13D0476C" w14:textId="77777777" w:rsidR="00BF24ED" w:rsidRPr="00BF24ED" w:rsidRDefault="00BF24ED" w:rsidP="00BF24ED">
      <w:pPr>
        <w:rPr>
          <w:sz w:val="24"/>
          <w:szCs w:val="24"/>
        </w:rPr>
      </w:pPr>
    </w:p>
    <w:p w14:paraId="3850C217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“Art. 43. A abertura dos créditos suplementares e especiais depende da existência de recursos disponíveis para ocorrer a despesa e será precedida de exposição justificativa. </w:t>
      </w:r>
    </w:p>
    <w:p w14:paraId="0D32CD9E" w14:textId="77777777" w:rsidR="00BF24ED" w:rsidRPr="00BF24ED" w:rsidRDefault="00BF24ED" w:rsidP="00BF24ED">
      <w:pPr>
        <w:rPr>
          <w:sz w:val="24"/>
          <w:szCs w:val="24"/>
        </w:rPr>
      </w:pPr>
    </w:p>
    <w:p w14:paraId="7106D108" w14:textId="73778429" w:rsidR="00BF24ED" w:rsidRDefault="00BF24ED" w:rsidP="00BF24ED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 § 1º Consideram-se recursos para o fim deste artigo, desde que não comprometidos: </w:t>
      </w:r>
    </w:p>
    <w:p w14:paraId="4B16174C" w14:textId="77777777" w:rsidR="007B053A" w:rsidRPr="00BF24ED" w:rsidRDefault="007B053A" w:rsidP="00BF24ED">
      <w:pPr>
        <w:ind w:left="1418"/>
        <w:jc w:val="both"/>
        <w:rPr>
          <w:sz w:val="24"/>
          <w:szCs w:val="24"/>
        </w:rPr>
      </w:pPr>
    </w:p>
    <w:p w14:paraId="0E800D85" w14:textId="09986779" w:rsidR="007B053A" w:rsidRPr="007B053A" w:rsidRDefault="007B053A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7B053A">
        <w:rPr>
          <w:i/>
          <w:iCs/>
          <w:color w:val="000000"/>
          <w:sz w:val="24"/>
          <w:szCs w:val="24"/>
        </w:rPr>
        <w:t xml:space="preserve">I - </w:t>
      </w:r>
      <w:proofErr w:type="gramStart"/>
      <w:r w:rsidRPr="007B053A">
        <w:rPr>
          <w:i/>
          <w:iCs/>
          <w:color w:val="000000"/>
          <w:sz w:val="24"/>
          <w:szCs w:val="24"/>
        </w:rPr>
        <w:t>o</w:t>
      </w:r>
      <w:proofErr w:type="gramEnd"/>
      <w:r w:rsidRPr="007B053A">
        <w:rPr>
          <w:i/>
          <w:iCs/>
          <w:color w:val="000000"/>
          <w:sz w:val="24"/>
          <w:szCs w:val="24"/>
        </w:rPr>
        <w:t xml:space="preserve"> superávit financeiro apurado em balanço patrimonial do exercício anterior; </w:t>
      </w:r>
    </w:p>
    <w:p w14:paraId="41BD3DB2" w14:textId="77777777" w:rsidR="00835BE7" w:rsidRDefault="00835BE7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</w:p>
    <w:p w14:paraId="61935C97" w14:textId="35BD7EFB" w:rsidR="007B053A" w:rsidRPr="007B053A" w:rsidRDefault="007B053A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7B053A">
        <w:rPr>
          <w:i/>
          <w:iCs/>
          <w:color w:val="000000"/>
          <w:sz w:val="24"/>
          <w:szCs w:val="24"/>
        </w:rPr>
        <w:t xml:space="preserve">II - </w:t>
      </w:r>
      <w:proofErr w:type="gramStart"/>
      <w:r w:rsidRPr="007B053A">
        <w:rPr>
          <w:i/>
          <w:iCs/>
          <w:color w:val="000000"/>
          <w:sz w:val="24"/>
          <w:szCs w:val="24"/>
        </w:rPr>
        <w:t>os</w:t>
      </w:r>
      <w:proofErr w:type="gramEnd"/>
      <w:r w:rsidRPr="007B053A">
        <w:rPr>
          <w:i/>
          <w:iCs/>
          <w:color w:val="000000"/>
          <w:sz w:val="24"/>
          <w:szCs w:val="24"/>
        </w:rPr>
        <w:t xml:space="preserve"> provenientes de excesso de arrecadação; </w:t>
      </w:r>
    </w:p>
    <w:p w14:paraId="5DD2AF55" w14:textId="77777777" w:rsidR="0082370F" w:rsidRDefault="0082370F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</w:p>
    <w:p w14:paraId="6D53EC50" w14:textId="1A7D8E8E" w:rsidR="007B053A" w:rsidRPr="007B053A" w:rsidRDefault="007B053A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7B053A">
        <w:rPr>
          <w:i/>
          <w:iCs/>
          <w:color w:val="000000"/>
          <w:sz w:val="24"/>
          <w:szCs w:val="24"/>
        </w:rPr>
        <w:t xml:space="preserve">III - os resultantes de anulação parcial ou total de dotações orçamentárias ou de créditos adicionais, autorizados em Lei; </w:t>
      </w:r>
    </w:p>
    <w:p w14:paraId="0F972D9C" w14:textId="77777777" w:rsidR="00835BE7" w:rsidRDefault="00835BE7" w:rsidP="00835BE7">
      <w:pPr>
        <w:ind w:left="1418"/>
        <w:jc w:val="both"/>
        <w:rPr>
          <w:i/>
          <w:iCs/>
          <w:color w:val="000000"/>
          <w:sz w:val="24"/>
          <w:szCs w:val="24"/>
        </w:rPr>
      </w:pPr>
    </w:p>
    <w:p w14:paraId="73F9850C" w14:textId="795A12FB" w:rsidR="00BF24ED" w:rsidRPr="00BF24ED" w:rsidRDefault="007B053A" w:rsidP="00835BE7">
      <w:pPr>
        <w:ind w:left="1418"/>
        <w:jc w:val="both"/>
        <w:rPr>
          <w:sz w:val="24"/>
          <w:szCs w:val="24"/>
        </w:rPr>
      </w:pPr>
      <w:r w:rsidRPr="007B053A">
        <w:rPr>
          <w:i/>
          <w:iCs/>
          <w:color w:val="000000"/>
          <w:sz w:val="24"/>
          <w:szCs w:val="24"/>
        </w:rPr>
        <w:t xml:space="preserve">IV - </w:t>
      </w:r>
      <w:proofErr w:type="gramStart"/>
      <w:r w:rsidRPr="007B053A">
        <w:rPr>
          <w:i/>
          <w:iCs/>
          <w:color w:val="000000"/>
          <w:sz w:val="24"/>
          <w:szCs w:val="24"/>
        </w:rPr>
        <w:t>o</w:t>
      </w:r>
      <w:proofErr w:type="gramEnd"/>
      <w:r w:rsidRPr="007B053A">
        <w:rPr>
          <w:i/>
          <w:iCs/>
          <w:color w:val="000000"/>
          <w:sz w:val="24"/>
          <w:szCs w:val="24"/>
        </w:rPr>
        <w:t xml:space="preserve"> produto de operações de credito autorizadas, em forma que juridicamente possibilite ao poder executivo realiza-las. </w:t>
      </w:r>
    </w:p>
    <w:p w14:paraId="46720908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(...)”</w:t>
      </w:r>
    </w:p>
    <w:p w14:paraId="1FD1527F" w14:textId="77777777" w:rsidR="00BF24ED" w:rsidRPr="00BF24ED" w:rsidRDefault="00BF24ED" w:rsidP="00BF24ED">
      <w:pPr>
        <w:rPr>
          <w:sz w:val="24"/>
          <w:szCs w:val="24"/>
        </w:rPr>
      </w:pPr>
    </w:p>
    <w:p w14:paraId="3C569CC4" w14:textId="10476C6A" w:rsidR="00BF24ED" w:rsidRPr="00BF24ED" w:rsidRDefault="00835BE7" w:rsidP="00BF24ED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Nesse sentido, a</w:t>
      </w:r>
      <w:r w:rsidR="00BF24ED" w:rsidRPr="00BF24ED">
        <w:rPr>
          <w:color w:val="000000"/>
          <w:sz w:val="24"/>
          <w:szCs w:val="24"/>
        </w:rPr>
        <w:t xml:space="preserve"> Constituição da República em seu art. 167, inciso V e em simetria, a Lei Orgânica do Município de Contagem em seu art. 121, inciso V dispõem que a abertura de crédito suplementar ou especial depende de prévia autorização legislativa e indicação dos recursos correspondentes, </w:t>
      </w:r>
      <w:r w:rsidR="00BF24ED" w:rsidRPr="00BF24ED">
        <w:rPr>
          <w:i/>
          <w:iCs/>
          <w:color w:val="000000"/>
          <w:sz w:val="24"/>
          <w:szCs w:val="24"/>
        </w:rPr>
        <w:t>in verbis:</w:t>
      </w:r>
    </w:p>
    <w:p w14:paraId="61C8E1BE" w14:textId="77777777" w:rsidR="00BF24ED" w:rsidRPr="00BF24ED" w:rsidRDefault="00BF24ED" w:rsidP="00BF24ED">
      <w:pPr>
        <w:rPr>
          <w:sz w:val="24"/>
          <w:szCs w:val="24"/>
        </w:rPr>
      </w:pPr>
    </w:p>
    <w:p w14:paraId="72892E5B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“Art. 167. São vedados:</w:t>
      </w:r>
    </w:p>
    <w:p w14:paraId="13C44E53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(...)</w:t>
      </w:r>
    </w:p>
    <w:p w14:paraId="6CFD83F7" w14:textId="77777777" w:rsidR="00BF24ED" w:rsidRPr="00BF24ED" w:rsidRDefault="00BF24ED" w:rsidP="00BF24ED">
      <w:pPr>
        <w:rPr>
          <w:sz w:val="24"/>
          <w:szCs w:val="24"/>
        </w:rPr>
      </w:pPr>
    </w:p>
    <w:p w14:paraId="54BC9550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 xml:space="preserve">V - </w:t>
      </w:r>
      <w:proofErr w:type="gramStart"/>
      <w:r w:rsidRPr="00BF24ED">
        <w:rPr>
          <w:i/>
          <w:iCs/>
          <w:color w:val="000000"/>
          <w:sz w:val="24"/>
          <w:szCs w:val="24"/>
        </w:rPr>
        <w:t>a</w:t>
      </w:r>
      <w:proofErr w:type="gramEnd"/>
      <w:r w:rsidRPr="00BF24ED">
        <w:rPr>
          <w:i/>
          <w:iCs/>
          <w:color w:val="000000"/>
          <w:sz w:val="24"/>
          <w:szCs w:val="24"/>
        </w:rPr>
        <w:t xml:space="preserve"> abertura de crédito suplementar ou especial sem prévia autorização legislativa e sem indicação dos recursos correspondentes;</w:t>
      </w:r>
    </w:p>
    <w:p w14:paraId="61B8FE32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(...)”</w:t>
      </w:r>
    </w:p>
    <w:p w14:paraId="10FC9FBB" w14:textId="77777777" w:rsidR="00BF24ED" w:rsidRPr="00BF24ED" w:rsidRDefault="00BF24ED" w:rsidP="00BF24ED">
      <w:pPr>
        <w:rPr>
          <w:sz w:val="24"/>
          <w:szCs w:val="24"/>
        </w:rPr>
      </w:pPr>
    </w:p>
    <w:p w14:paraId="46887B10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“Art. 121– São vedados: </w:t>
      </w:r>
    </w:p>
    <w:p w14:paraId="7CE5DC24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(...)</w:t>
      </w:r>
    </w:p>
    <w:p w14:paraId="193B4E49" w14:textId="77777777" w:rsidR="00BF24ED" w:rsidRPr="00BF24ED" w:rsidRDefault="00BF24ED" w:rsidP="00BF24ED">
      <w:pPr>
        <w:rPr>
          <w:sz w:val="24"/>
          <w:szCs w:val="24"/>
        </w:rPr>
      </w:pPr>
    </w:p>
    <w:p w14:paraId="13370E14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 xml:space="preserve">V– </w:t>
      </w:r>
      <w:proofErr w:type="gramStart"/>
      <w:r w:rsidRPr="00BF24ED">
        <w:rPr>
          <w:i/>
          <w:iCs/>
          <w:color w:val="000000"/>
          <w:sz w:val="24"/>
          <w:szCs w:val="24"/>
        </w:rPr>
        <w:t>a</w:t>
      </w:r>
      <w:proofErr w:type="gramEnd"/>
      <w:r w:rsidRPr="00BF24ED">
        <w:rPr>
          <w:i/>
          <w:iCs/>
          <w:color w:val="000000"/>
          <w:sz w:val="24"/>
          <w:szCs w:val="24"/>
        </w:rPr>
        <w:t xml:space="preserve"> abertura de crédito suplementar ou especial sem prévia autorização legislativa e sem indicação dos recursos correspondentes;</w:t>
      </w:r>
    </w:p>
    <w:p w14:paraId="4223DAA6" w14:textId="77777777" w:rsidR="00BF24ED" w:rsidRPr="00BF24ED" w:rsidRDefault="00BF24ED" w:rsidP="00BF24ED">
      <w:pPr>
        <w:ind w:left="1418"/>
        <w:jc w:val="both"/>
        <w:rPr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t>(...)” </w:t>
      </w:r>
    </w:p>
    <w:p w14:paraId="7487F3C9" w14:textId="77777777" w:rsidR="00BF24ED" w:rsidRPr="00BF24ED" w:rsidRDefault="00BF24ED" w:rsidP="00BF24ED">
      <w:pPr>
        <w:jc w:val="both"/>
        <w:rPr>
          <w:sz w:val="24"/>
          <w:szCs w:val="24"/>
        </w:rPr>
      </w:pPr>
      <w:r w:rsidRPr="00BF24ED">
        <w:rPr>
          <w:color w:val="000000"/>
          <w:sz w:val="24"/>
          <w:szCs w:val="24"/>
        </w:rPr>
        <w:t>                                            </w:t>
      </w:r>
    </w:p>
    <w:p w14:paraId="1EA04BED" w14:textId="4F1BB4DC" w:rsidR="00BF24ED" w:rsidRPr="00BF24ED" w:rsidRDefault="00BF24ED" w:rsidP="00BF24ED">
      <w:pPr>
        <w:jc w:val="both"/>
        <w:rPr>
          <w:sz w:val="24"/>
          <w:szCs w:val="24"/>
        </w:rPr>
      </w:pPr>
      <w:r w:rsidRPr="00BF24ED">
        <w:rPr>
          <w:color w:val="000000"/>
          <w:sz w:val="24"/>
          <w:szCs w:val="24"/>
        </w:rPr>
        <w:tab/>
        <w:t>Segundo a Lei 4.320, de 17 de março de 1964</w:t>
      </w:r>
      <w:r w:rsidR="0082370F">
        <w:rPr>
          <w:color w:val="000000"/>
          <w:sz w:val="24"/>
          <w:szCs w:val="24"/>
        </w:rPr>
        <w:t>, em seus art. 42:</w:t>
      </w:r>
    </w:p>
    <w:p w14:paraId="068D77C7" w14:textId="77777777" w:rsidR="00BF24ED" w:rsidRPr="00BF24ED" w:rsidRDefault="00BF24ED" w:rsidP="00BF24ED">
      <w:pPr>
        <w:jc w:val="both"/>
        <w:rPr>
          <w:sz w:val="24"/>
          <w:szCs w:val="24"/>
        </w:rPr>
      </w:pPr>
      <w:r w:rsidRPr="00BF24ED">
        <w:rPr>
          <w:color w:val="000000"/>
          <w:sz w:val="24"/>
          <w:szCs w:val="24"/>
        </w:rPr>
        <w:tab/>
      </w:r>
      <w:r w:rsidRPr="00BF24ED">
        <w:rPr>
          <w:color w:val="000000"/>
          <w:sz w:val="24"/>
          <w:szCs w:val="24"/>
        </w:rPr>
        <w:tab/>
      </w:r>
      <w:r w:rsidRPr="00BF24ED">
        <w:rPr>
          <w:color w:val="000000"/>
          <w:sz w:val="24"/>
          <w:szCs w:val="24"/>
        </w:rPr>
        <w:tab/>
      </w:r>
      <w:r w:rsidRPr="00BF24ED">
        <w:rPr>
          <w:color w:val="000000"/>
          <w:sz w:val="24"/>
          <w:szCs w:val="24"/>
        </w:rPr>
        <w:tab/>
      </w:r>
      <w:r w:rsidRPr="00BF24ED">
        <w:rPr>
          <w:color w:val="000000"/>
          <w:sz w:val="24"/>
          <w:szCs w:val="24"/>
        </w:rPr>
        <w:tab/>
      </w:r>
    </w:p>
    <w:p w14:paraId="7C38B500" w14:textId="769D303C" w:rsidR="00BF24ED" w:rsidRDefault="00BF24ED" w:rsidP="00BF24ED">
      <w:pPr>
        <w:ind w:left="1418"/>
        <w:jc w:val="both"/>
        <w:rPr>
          <w:i/>
          <w:iCs/>
          <w:color w:val="000000"/>
          <w:sz w:val="24"/>
          <w:szCs w:val="24"/>
        </w:rPr>
      </w:pPr>
      <w:r w:rsidRPr="00BF24ED">
        <w:rPr>
          <w:i/>
          <w:iCs/>
          <w:color w:val="000000"/>
          <w:sz w:val="24"/>
          <w:szCs w:val="24"/>
        </w:rPr>
        <w:lastRenderedPageBreak/>
        <w:t>“Art. 42 – Os créditos suplementares e especiais serão autorizados por lei e abertos por decreto executivo”.</w:t>
      </w:r>
    </w:p>
    <w:p w14:paraId="07505E45" w14:textId="77777777" w:rsidR="0082370F" w:rsidRPr="00BF24ED" w:rsidRDefault="0082370F" w:rsidP="00BF24ED">
      <w:pPr>
        <w:ind w:left="1418"/>
        <w:jc w:val="both"/>
        <w:rPr>
          <w:sz w:val="24"/>
          <w:szCs w:val="24"/>
        </w:rPr>
      </w:pPr>
    </w:p>
    <w:p w14:paraId="4F8167CA" w14:textId="2A864C97" w:rsidR="00BF24ED" w:rsidRDefault="00BF24ED" w:rsidP="00BF24ED">
      <w:pPr>
        <w:ind w:firstLine="708"/>
        <w:jc w:val="both"/>
        <w:rPr>
          <w:color w:val="000000"/>
          <w:sz w:val="24"/>
          <w:szCs w:val="24"/>
        </w:rPr>
      </w:pPr>
      <w:r w:rsidRPr="00BF24ED">
        <w:rPr>
          <w:color w:val="000000"/>
          <w:sz w:val="24"/>
          <w:szCs w:val="24"/>
        </w:rPr>
        <w:t xml:space="preserve">Assim, toda vez que for constatada a insuficiência ou inexistência orçamentária para fazer frente à determinada despesa, o Poder Executivo terá a iniciativa das leis que autorizem os créditos adicionais, tanto especiais como suplementares, a qual deverá </w:t>
      </w:r>
      <w:r w:rsidR="00835BE7">
        <w:rPr>
          <w:color w:val="000000"/>
          <w:sz w:val="24"/>
          <w:szCs w:val="24"/>
        </w:rPr>
        <w:t>constar a indicação dos recursos correspondentes</w:t>
      </w:r>
      <w:r w:rsidR="00835BE7" w:rsidRPr="00BF24ED">
        <w:rPr>
          <w:color w:val="000000"/>
          <w:sz w:val="24"/>
          <w:szCs w:val="24"/>
        </w:rPr>
        <w:t xml:space="preserve"> </w:t>
      </w:r>
      <w:r w:rsidR="00835BE7">
        <w:rPr>
          <w:color w:val="000000"/>
          <w:sz w:val="24"/>
          <w:szCs w:val="24"/>
        </w:rPr>
        <w:t xml:space="preserve">e </w:t>
      </w:r>
      <w:r w:rsidRPr="00BF24ED">
        <w:rPr>
          <w:color w:val="000000"/>
          <w:sz w:val="24"/>
          <w:szCs w:val="24"/>
        </w:rPr>
        <w:t>ser submetida ao crivo do Legislativo para sua aprovação, para só após ser efetivada sua abertura por decreto.</w:t>
      </w:r>
    </w:p>
    <w:p w14:paraId="7D350BAD" w14:textId="770DEF58" w:rsidR="002853E8" w:rsidRDefault="002853E8" w:rsidP="00BF24ED">
      <w:pPr>
        <w:ind w:firstLine="708"/>
        <w:jc w:val="both"/>
        <w:rPr>
          <w:color w:val="000000"/>
          <w:sz w:val="24"/>
          <w:szCs w:val="24"/>
        </w:rPr>
      </w:pPr>
    </w:p>
    <w:p w14:paraId="69D88F37" w14:textId="74F6439F" w:rsidR="002853E8" w:rsidRPr="00494911" w:rsidRDefault="002853E8" w:rsidP="002853E8">
      <w:pPr>
        <w:ind w:firstLine="708"/>
        <w:jc w:val="both"/>
        <w:rPr>
          <w:sz w:val="24"/>
          <w:szCs w:val="24"/>
        </w:rPr>
      </w:pPr>
      <w:r w:rsidRPr="00494911">
        <w:rPr>
          <w:color w:val="000000"/>
          <w:sz w:val="24"/>
          <w:szCs w:val="24"/>
        </w:rPr>
        <w:t>Cumpre-nos ressaltar que é dever do Poder Executivo observar às disposições previstas na Lei de Responsabilidade Fiscal, Lei Complementar 101 de 4 de maio de 2000, que veio assegurar uma gestão financeira correta, visando o equilíbrio das contas públicas e o alcance de ajuste das finanças públicas.</w:t>
      </w:r>
    </w:p>
    <w:p w14:paraId="33FB129D" w14:textId="77777777" w:rsidR="002853E8" w:rsidRPr="00494911" w:rsidRDefault="002853E8" w:rsidP="002853E8">
      <w:pPr>
        <w:rPr>
          <w:sz w:val="24"/>
          <w:szCs w:val="24"/>
        </w:rPr>
      </w:pPr>
    </w:p>
    <w:p w14:paraId="76361A62" w14:textId="60D5B6DD" w:rsidR="002853E8" w:rsidRDefault="002853E8" w:rsidP="005F395D">
      <w:pPr>
        <w:ind w:firstLine="708"/>
        <w:jc w:val="both"/>
        <w:rPr>
          <w:color w:val="000000"/>
          <w:sz w:val="24"/>
          <w:szCs w:val="24"/>
        </w:rPr>
      </w:pPr>
      <w:r w:rsidRPr="00494911">
        <w:rPr>
          <w:color w:val="000000"/>
          <w:sz w:val="24"/>
          <w:szCs w:val="24"/>
        </w:rPr>
        <w:t>Nesses termos, o Poder Executivo apresentou estimativa de impacto orçamentário</w:t>
      </w:r>
      <w:r>
        <w:rPr>
          <w:color w:val="000000"/>
          <w:sz w:val="24"/>
          <w:szCs w:val="24"/>
        </w:rPr>
        <w:t>, bem como</w:t>
      </w:r>
      <w:r w:rsidR="005F395D">
        <w:rPr>
          <w:color w:val="000000"/>
          <w:sz w:val="24"/>
          <w:szCs w:val="24"/>
        </w:rPr>
        <w:t xml:space="preserve"> </w:t>
      </w:r>
      <w:r w:rsidRPr="00494911">
        <w:rPr>
          <w:color w:val="000000"/>
          <w:sz w:val="24"/>
          <w:szCs w:val="24"/>
        </w:rPr>
        <w:t>declaração de que</w:t>
      </w:r>
      <w:r w:rsidR="005F395D">
        <w:rPr>
          <w:color w:val="000000"/>
          <w:sz w:val="24"/>
          <w:szCs w:val="24"/>
        </w:rPr>
        <w:t xml:space="preserve"> o aumento da despesa referente ao proposto no presente Projeto de Lei será compensado por remanejamentos de recursos orçamentários, visando anular impactos sobre metas fiscais estabelecidas para o exercício atual, conforme </w:t>
      </w:r>
      <w:r>
        <w:rPr>
          <w:color w:val="000000"/>
          <w:sz w:val="24"/>
          <w:szCs w:val="24"/>
        </w:rPr>
        <w:t>Lei nº 5.162, de 22 de julho de 202</w:t>
      </w:r>
      <w:r w:rsidR="005F395D">
        <w:rPr>
          <w:color w:val="000000"/>
          <w:sz w:val="24"/>
          <w:szCs w:val="24"/>
        </w:rPr>
        <w:t xml:space="preserve">1. Para os exercícios seguintes, </w:t>
      </w:r>
      <w:r w:rsidR="00B26710">
        <w:rPr>
          <w:color w:val="000000"/>
          <w:sz w:val="24"/>
          <w:szCs w:val="24"/>
        </w:rPr>
        <w:t>as despesas serão</w:t>
      </w:r>
      <w:r w:rsidR="005F395D">
        <w:rPr>
          <w:color w:val="000000"/>
          <w:sz w:val="24"/>
          <w:szCs w:val="24"/>
        </w:rPr>
        <w:t xml:space="preserve"> incluídas na revisão do PPA 2023-2025 e na LOA, na ocasião de suas respectivas elaborações.</w:t>
      </w:r>
    </w:p>
    <w:p w14:paraId="01D526EA" w14:textId="69427E53" w:rsidR="00B26710" w:rsidRDefault="00B26710" w:rsidP="005F395D">
      <w:pPr>
        <w:ind w:firstLine="708"/>
        <w:jc w:val="both"/>
        <w:rPr>
          <w:color w:val="000000"/>
          <w:sz w:val="24"/>
          <w:szCs w:val="24"/>
        </w:rPr>
      </w:pPr>
    </w:p>
    <w:p w14:paraId="36F53383" w14:textId="77C5EEA5" w:rsidR="00B26710" w:rsidRPr="00494911" w:rsidRDefault="00B26710" w:rsidP="005F395D">
      <w:pPr>
        <w:ind w:firstLine="708"/>
        <w:jc w:val="both"/>
        <w:rPr>
          <w:sz w:val="24"/>
          <w:szCs w:val="24"/>
        </w:rPr>
      </w:pPr>
      <w:r w:rsidRPr="00494911">
        <w:rPr>
          <w:color w:val="000000"/>
          <w:sz w:val="24"/>
          <w:szCs w:val="24"/>
        </w:rPr>
        <w:t>Entretanto, ainda assim, recomenda-se às Comissões a análise do correto atendimento das determinações constantes na Lei de Responsabilidade Fiscal</w:t>
      </w:r>
    </w:p>
    <w:p w14:paraId="3C34F968" w14:textId="77777777" w:rsidR="00BF24ED" w:rsidRDefault="00BF24ED" w:rsidP="00BC36A4">
      <w:pPr>
        <w:ind w:firstLine="709"/>
        <w:jc w:val="both"/>
        <w:rPr>
          <w:sz w:val="24"/>
        </w:rPr>
      </w:pPr>
    </w:p>
    <w:p w14:paraId="2FAC084C" w14:textId="2C731115" w:rsidR="00A30F38" w:rsidRDefault="003278F9" w:rsidP="00A30F38">
      <w:pPr>
        <w:ind w:firstLine="708"/>
        <w:jc w:val="both"/>
        <w:rPr>
          <w:sz w:val="24"/>
          <w:szCs w:val="24"/>
        </w:rPr>
      </w:pPr>
      <w:r>
        <w:rPr>
          <w:sz w:val="24"/>
        </w:rPr>
        <w:t>Dessa forma</w:t>
      </w:r>
      <w:r w:rsidR="001659D3">
        <w:rPr>
          <w:sz w:val="24"/>
        </w:rPr>
        <w:t>,</w:t>
      </w:r>
      <w:r w:rsidR="00A30F38">
        <w:rPr>
          <w:sz w:val="24"/>
        </w:rPr>
        <w:t xml:space="preserve"> </w:t>
      </w:r>
      <w:bookmarkStart w:id="0" w:name="_Hlk109224593"/>
      <w:r w:rsidR="00A30F38">
        <w:rPr>
          <w:rFonts w:cs="Arial"/>
          <w:sz w:val="24"/>
          <w:szCs w:val="24"/>
        </w:rPr>
        <w:t>desde que cumpridas todas as exigências legais</w:t>
      </w:r>
      <w:bookmarkEnd w:id="0"/>
      <w:r w:rsidR="00A30F38">
        <w:rPr>
          <w:rFonts w:cs="Arial"/>
          <w:sz w:val="24"/>
          <w:szCs w:val="24"/>
        </w:rPr>
        <w:t>,</w:t>
      </w:r>
      <w:r w:rsidR="001659D3">
        <w:rPr>
          <w:sz w:val="24"/>
        </w:rPr>
        <w:t xml:space="preserve"> </w:t>
      </w:r>
      <w:r w:rsidRPr="008B5EC3">
        <w:rPr>
          <w:sz w:val="24"/>
        </w:rPr>
        <w:t xml:space="preserve">manifestamo-nos pela </w:t>
      </w:r>
      <w:r w:rsidRPr="00E36065">
        <w:rPr>
          <w:b/>
          <w:i/>
          <w:sz w:val="24"/>
        </w:rPr>
        <w:t>admissibilidade e legalidade do Projeto de Lei</w:t>
      </w:r>
      <w:r w:rsidR="00CD296A">
        <w:rPr>
          <w:b/>
          <w:i/>
          <w:sz w:val="24"/>
        </w:rPr>
        <w:t xml:space="preserve"> </w:t>
      </w:r>
      <w:r>
        <w:rPr>
          <w:b/>
          <w:i/>
          <w:sz w:val="24"/>
        </w:rPr>
        <w:t>nº 0</w:t>
      </w:r>
      <w:r w:rsidR="009E342C">
        <w:rPr>
          <w:b/>
          <w:i/>
          <w:sz w:val="24"/>
        </w:rPr>
        <w:t>1</w:t>
      </w:r>
      <w:r w:rsidR="00CD296A">
        <w:rPr>
          <w:b/>
          <w:i/>
          <w:sz w:val="24"/>
        </w:rPr>
        <w:t>3</w:t>
      </w:r>
      <w:r w:rsidRPr="00E36065">
        <w:rPr>
          <w:b/>
          <w:i/>
          <w:sz w:val="24"/>
        </w:rPr>
        <w:t>/201</w:t>
      </w:r>
      <w:r w:rsidR="00041626">
        <w:rPr>
          <w:b/>
          <w:i/>
          <w:sz w:val="24"/>
        </w:rPr>
        <w:t>5</w:t>
      </w:r>
      <w:r w:rsidRPr="008B5EC3">
        <w:rPr>
          <w:b/>
          <w:sz w:val="24"/>
        </w:rPr>
        <w:t>,</w:t>
      </w:r>
      <w:r w:rsidRPr="008B5EC3">
        <w:rPr>
          <w:sz w:val="24"/>
        </w:rPr>
        <w:t xml:space="preserve"> </w:t>
      </w:r>
      <w:bookmarkStart w:id="1" w:name="_Hlk109224639"/>
      <w:r w:rsidR="00BC36A4" w:rsidRPr="009D6DB0">
        <w:rPr>
          <w:b/>
          <w:i/>
          <w:sz w:val="24"/>
          <w:szCs w:val="24"/>
        </w:rPr>
        <w:t xml:space="preserve">de autoria do Poder Executivo, enviado a esta Casa Legislativa </w:t>
      </w:r>
      <w:r w:rsidR="00A30F38">
        <w:rPr>
          <w:b/>
          <w:i/>
          <w:sz w:val="24"/>
          <w:szCs w:val="24"/>
        </w:rPr>
        <w:t>pela</w:t>
      </w:r>
      <w:r w:rsidR="00A30F38">
        <w:rPr>
          <w:rFonts w:cs="Arial"/>
          <w:b/>
          <w:i/>
          <w:sz w:val="24"/>
          <w:szCs w:val="24"/>
        </w:rPr>
        <w:t xml:space="preserve"> Excelentíssima Prefeita de Contagem, Sra. Marília Aparecida Campos.</w:t>
      </w:r>
    </w:p>
    <w:bookmarkEnd w:id="1"/>
    <w:p w14:paraId="68503B0A" w14:textId="75C7260B" w:rsidR="001659D3" w:rsidRDefault="001659D3" w:rsidP="00A30F38">
      <w:pPr>
        <w:ind w:firstLine="709"/>
        <w:jc w:val="both"/>
        <w:rPr>
          <w:i/>
          <w:sz w:val="24"/>
        </w:rPr>
      </w:pPr>
    </w:p>
    <w:p w14:paraId="68F5E012" w14:textId="77777777" w:rsidR="001659D3" w:rsidRDefault="001659D3" w:rsidP="003278F9">
      <w:pPr>
        <w:ind w:firstLine="708"/>
        <w:jc w:val="both"/>
        <w:rPr>
          <w:sz w:val="24"/>
        </w:rPr>
      </w:pPr>
      <w:r>
        <w:rPr>
          <w:i/>
          <w:sz w:val="24"/>
        </w:rPr>
        <w:t>É o nosso prévio Parecer, que submetemos à apreciação de Vossa Senhoria.</w:t>
      </w:r>
    </w:p>
    <w:p w14:paraId="3BA212E4" w14:textId="77777777" w:rsidR="001659D3" w:rsidRDefault="001659D3" w:rsidP="003278F9">
      <w:pPr>
        <w:pStyle w:val="Ttulo7"/>
        <w:jc w:val="both"/>
        <w:rPr>
          <w:i w:val="0"/>
          <w:sz w:val="24"/>
        </w:rPr>
      </w:pPr>
    </w:p>
    <w:p w14:paraId="53BB9470" w14:textId="77777777" w:rsidR="001659D3" w:rsidRDefault="001659D3" w:rsidP="003278F9">
      <w:pPr>
        <w:pStyle w:val="Ttulo7"/>
        <w:jc w:val="both"/>
        <w:rPr>
          <w:i w:val="0"/>
          <w:sz w:val="24"/>
        </w:rPr>
      </w:pPr>
    </w:p>
    <w:p w14:paraId="5E3A5DD5" w14:textId="64D4692D" w:rsidR="003278F9" w:rsidRDefault="001659D3" w:rsidP="00BC36A4">
      <w:pPr>
        <w:pStyle w:val="Ttulo7"/>
        <w:ind w:left="1416" w:firstLine="708"/>
        <w:jc w:val="both"/>
        <w:rPr>
          <w:sz w:val="24"/>
        </w:rPr>
      </w:pPr>
      <w:r w:rsidRPr="0069589A">
        <w:rPr>
          <w:sz w:val="24"/>
        </w:rPr>
        <w:t xml:space="preserve">Contagem, </w:t>
      </w:r>
      <w:r w:rsidR="00A30F38">
        <w:rPr>
          <w:sz w:val="24"/>
        </w:rPr>
        <w:t>20</w:t>
      </w:r>
      <w:r w:rsidRPr="0069589A">
        <w:rPr>
          <w:sz w:val="24"/>
        </w:rPr>
        <w:t xml:space="preserve"> de </w:t>
      </w:r>
      <w:r w:rsidR="00A30F38">
        <w:rPr>
          <w:sz w:val="24"/>
        </w:rPr>
        <w:t>julho</w:t>
      </w:r>
      <w:r w:rsidRPr="0069589A">
        <w:rPr>
          <w:sz w:val="24"/>
        </w:rPr>
        <w:t xml:space="preserve"> de 20</w:t>
      </w:r>
      <w:r w:rsidR="00A30F38">
        <w:rPr>
          <w:sz w:val="24"/>
        </w:rPr>
        <w:t>22</w:t>
      </w:r>
      <w:r w:rsidRPr="0069589A">
        <w:rPr>
          <w:sz w:val="24"/>
        </w:rPr>
        <w:t>.</w:t>
      </w:r>
    </w:p>
    <w:p w14:paraId="002EA9B9" w14:textId="77777777" w:rsidR="00BC36A4" w:rsidRDefault="00BC36A4" w:rsidP="00BC36A4"/>
    <w:p w14:paraId="51B5A005" w14:textId="283E2FC9" w:rsidR="000010BA" w:rsidRDefault="000010BA" w:rsidP="00BC36A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>
        <w:rPr>
          <w:noProof/>
        </w:rPr>
        <w:drawing>
          <wp:inline distT="0" distB="0" distL="0" distR="0" wp14:anchorId="1E1D8923" wp14:editId="6E22C1C1">
            <wp:extent cx="2295525" cy="438150"/>
            <wp:effectExtent l="0" t="0" r="0" b="0"/>
            <wp:docPr id="2" name="Imagem 2" descr="assinatura s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assinatura so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7223" b="26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E20F" w14:textId="35CB4227" w:rsidR="001659D3" w:rsidRPr="00BC36A4" w:rsidRDefault="00BC36A4" w:rsidP="00BC36A4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 w:rsidR="003278F9">
        <w:rPr>
          <w:b/>
          <w:sz w:val="24"/>
        </w:rPr>
        <w:t xml:space="preserve">  </w:t>
      </w:r>
      <w:r w:rsidR="001659D3" w:rsidRPr="003278F9">
        <w:rPr>
          <w:b/>
          <w:sz w:val="24"/>
        </w:rPr>
        <w:t>Procurador Geral</w:t>
      </w:r>
    </w:p>
    <w:p w14:paraId="7ECF3203" w14:textId="77777777" w:rsidR="001659D3" w:rsidRDefault="001659D3" w:rsidP="001659D3"/>
    <w:p w14:paraId="6DBE91C0" w14:textId="77777777" w:rsidR="001659D3" w:rsidRDefault="001659D3" w:rsidP="001659D3"/>
    <w:p w14:paraId="42EA6BE9" w14:textId="77777777" w:rsidR="001659D3" w:rsidRDefault="001659D3" w:rsidP="001659D3"/>
    <w:p w14:paraId="363A988C" w14:textId="77777777" w:rsidR="00D144FC" w:rsidRDefault="00D144FC"/>
    <w:sectPr w:rsidR="00D144FC" w:rsidSect="00B628A2">
      <w:headerReference w:type="default" r:id="rId9"/>
      <w:footerReference w:type="default" r:id="rId10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202AC" w14:textId="77777777" w:rsidR="00E26899" w:rsidRDefault="00E26899" w:rsidP="00B628A2">
      <w:r>
        <w:separator/>
      </w:r>
    </w:p>
  </w:endnote>
  <w:endnote w:type="continuationSeparator" w:id="0">
    <w:p w14:paraId="28DE2AD4" w14:textId="77777777" w:rsidR="00E26899" w:rsidRDefault="00E26899" w:rsidP="00B6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5547"/>
      <w:docPartObj>
        <w:docPartGallery w:val="Page Numbers (Bottom of Page)"/>
        <w:docPartUnique/>
      </w:docPartObj>
    </w:sdtPr>
    <w:sdtEndPr/>
    <w:sdtContent>
      <w:p w14:paraId="75BC591A" w14:textId="77777777" w:rsidR="00F702AA" w:rsidRDefault="00E75D9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3230B" w14:textId="77777777" w:rsidR="00F702AA" w:rsidRDefault="00F702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F09B" w14:textId="77777777" w:rsidR="00E26899" w:rsidRDefault="00E26899" w:rsidP="00B628A2">
      <w:r>
        <w:separator/>
      </w:r>
    </w:p>
  </w:footnote>
  <w:footnote w:type="continuationSeparator" w:id="0">
    <w:p w14:paraId="62B98F6B" w14:textId="77777777" w:rsidR="00E26899" w:rsidRDefault="00E26899" w:rsidP="00B6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7205"/>
    </w:tblGrid>
    <w:tr w:rsidR="00B628A2" w14:paraId="38D013FC" w14:textId="77777777" w:rsidTr="002940B6">
      <w:tc>
        <w:tcPr>
          <w:tcW w:w="1866" w:type="dxa"/>
        </w:tcPr>
        <w:p w14:paraId="0AE92780" w14:textId="77777777" w:rsidR="00B628A2" w:rsidRDefault="00B628A2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86A60F9" wp14:editId="4416F8FD">
                <wp:extent cx="1027435" cy="1244338"/>
                <wp:effectExtent l="19050" t="0" r="1265" b="0"/>
                <wp:docPr id="1" name="Imagem 0" descr="Contagem_bandei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gem_bandeir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258" cy="1244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5" w:type="dxa"/>
        </w:tcPr>
        <w:p w14:paraId="2D9D2182" w14:textId="77777777" w:rsidR="00B628A2" w:rsidRDefault="00B628A2" w:rsidP="00B628A2">
          <w:pPr>
            <w:pStyle w:val="Cabealho"/>
            <w:jc w:val="center"/>
          </w:pPr>
        </w:p>
        <w:p w14:paraId="001B4110" w14:textId="77777777" w:rsidR="00B628A2" w:rsidRDefault="00B628A2" w:rsidP="00B628A2">
          <w:pPr>
            <w:pStyle w:val="Cabealho"/>
            <w:jc w:val="center"/>
          </w:pPr>
        </w:p>
        <w:p w14:paraId="309BA535" w14:textId="77777777" w:rsidR="00B628A2" w:rsidRPr="00B628A2" w:rsidRDefault="00B628A2" w:rsidP="00B628A2">
          <w:pPr>
            <w:pStyle w:val="Cabealho"/>
            <w:jc w:val="center"/>
            <w:rPr>
              <w:sz w:val="8"/>
            </w:rPr>
          </w:pPr>
        </w:p>
        <w:p w14:paraId="5E1DA40A" w14:textId="77777777" w:rsidR="00B628A2" w:rsidRDefault="00B628A2" w:rsidP="00B628A2">
          <w:pPr>
            <w:pStyle w:val="Cabealho"/>
            <w:jc w:val="center"/>
            <w:rPr>
              <w:rFonts w:ascii="Arial Black" w:hAnsi="Arial Black"/>
              <w:sz w:val="34"/>
            </w:rPr>
          </w:pPr>
          <w:r w:rsidRPr="00B628A2">
            <w:rPr>
              <w:rFonts w:ascii="Arial Black" w:hAnsi="Arial Black"/>
              <w:sz w:val="34"/>
            </w:rPr>
            <w:t>CÂMARA MUNICIPAL DE CONTAGEM</w:t>
          </w:r>
        </w:p>
        <w:p w14:paraId="322B0E4B" w14:textId="77777777" w:rsidR="00B628A2" w:rsidRPr="00B628A2" w:rsidRDefault="00B628A2" w:rsidP="00B628A2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MINAS GERAIS</w:t>
          </w:r>
        </w:p>
      </w:tc>
    </w:tr>
  </w:tbl>
  <w:p w14:paraId="219B81FE" w14:textId="77777777" w:rsidR="00B628A2" w:rsidRDefault="00B628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69A"/>
    <w:multiLevelType w:val="hybridMultilevel"/>
    <w:tmpl w:val="FF0AB44E"/>
    <w:lvl w:ilvl="0" w:tplc="5E8CAA7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2151EA"/>
    <w:multiLevelType w:val="hybridMultilevel"/>
    <w:tmpl w:val="649C4964"/>
    <w:lvl w:ilvl="0" w:tplc="4DA636A2">
      <w:start w:val="3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6ECA17B0"/>
    <w:multiLevelType w:val="hybridMultilevel"/>
    <w:tmpl w:val="AB6CED52"/>
    <w:lvl w:ilvl="0" w:tplc="41B084A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83917609">
    <w:abstractNumId w:val="2"/>
  </w:num>
  <w:num w:numId="2" w16cid:durableId="967247050">
    <w:abstractNumId w:val="0"/>
  </w:num>
  <w:num w:numId="3" w16cid:durableId="75316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F9"/>
    <w:rsid w:val="000010BA"/>
    <w:rsid w:val="00041626"/>
    <w:rsid w:val="00072E5D"/>
    <w:rsid w:val="0009708E"/>
    <w:rsid w:val="001659D3"/>
    <w:rsid w:val="002853E8"/>
    <w:rsid w:val="002940B6"/>
    <w:rsid w:val="002A11B8"/>
    <w:rsid w:val="002E1D1E"/>
    <w:rsid w:val="003278F9"/>
    <w:rsid w:val="00363C9F"/>
    <w:rsid w:val="003A1BF8"/>
    <w:rsid w:val="003D671E"/>
    <w:rsid w:val="003F36D6"/>
    <w:rsid w:val="00402E28"/>
    <w:rsid w:val="004178D6"/>
    <w:rsid w:val="005C72AE"/>
    <w:rsid w:val="005D41A4"/>
    <w:rsid w:val="005F395D"/>
    <w:rsid w:val="006809C1"/>
    <w:rsid w:val="006A0094"/>
    <w:rsid w:val="00735C22"/>
    <w:rsid w:val="0076734B"/>
    <w:rsid w:val="007B053A"/>
    <w:rsid w:val="00822697"/>
    <w:rsid w:val="0082370F"/>
    <w:rsid w:val="00835BE7"/>
    <w:rsid w:val="00874ABF"/>
    <w:rsid w:val="008C3409"/>
    <w:rsid w:val="00924772"/>
    <w:rsid w:val="0098727D"/>
    <w:rsid w:val="009A34BD"/>
    <w:rsid w:val="009B613C"/>
    <w:rsid w:val="009B766C"/>
    <w:rsid w:val="009E342C"/>
    <w:rsid w:val="009F1907"/>
    <w:rsid w:val="00A30F38"/>
    <w:rsid w:val="00A81C31"/>
    <w:rsid w:val="00B26710"/>
    <w:rsid w:val="00B324C4"/>
    <w:rsid w:val="00B51818"/>
    <w:rsid w:val="00B628A2"/>
    <w:rsid w:val="00BC36A4"/>
    <w:rsid w:val="00BF24ED"/>
    <w:rsid w:val="00C23ED5"/>
    <w:rsid w:val="00C33C74"/>
    <w:rsid w:val="00C757DE"/>
    <w:rsid w:val="00CA0770"/>
    <w:rsid w:val="00CD296A"/>
    <w:rsid w:val="00D05793"/>
    <w:rsid w:val="00D05FFD"/>
    <w:rsid w:val="00D144FC"/>
    <w:rsid w:val="00D4751D"/>
    <w:rsid w:val="00E213A3"/>
    <w:rsid w:val="00E243FE"/>
    <w:rsid w:val="00E26899"/>
    <w:rsid w:val="00E44829"/>
    <w:rsid w:val="00E55042"/>
    <w:rsid w:val="00E55BF9"/>
    <w:rsid w:val="00E75D98"/>
    <w:rsid w:val="00E9134A"/>
    <w:rsid w:val="00EC0DBD"/>
    <w:rsid w:val="00EC7488"/>
    <w:rsid w:val="00F663B0"/>
    <w:rsid w:val="00F702AA"/>
    <w:rsid w:val="00F708CA"/>
    <w:rsid w:val="00F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7B031CD"/>
  <w15:docId w15:val="{BFEA9003-B447-4E6E-AF5F-D24FFC3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59D3"/>
    <w:pPr>
      <w:keepNext/>
      <w:jc w:val="center"/>
      <w:outlineLvl w:val="0"/>
    </w:pPr>
    <w:rPr>
      <w:b/>
      <w:kern w:val="28"/>
      <w:sz w:val="26"/>
    </w:rPr>
  </w:style>
  <w:style w:type="paragraph" w:styleId="Ttulo2">
    <w:name w:val="heading 2"/>
    <w:basedOn w:val="Normal"/>
    <w:next w:val="Normal"/>
    <w:link w:val="Ttulo2Char"/>
    <w:qFormat/>
    <w:rsid w:val="001659D3"/>
    <w:pPr>
      <w:keepNext/>
      <w:jc w:val="both"/>
      <w:outlineLvl w:val="1"/>
    </w:pPr>
    <w:rPr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1659D3"/>
    <w:pPr>
      <w:keepNext/>
      <w:jc w:val="center"/>
      <w:outlineLvl w:val="6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628A2"/>
  </w:style>
  <w:style w:type="paragraph" w:styleId="Rodap">
    <w:name w:val="footer"/>
    <w:basedOn w:val="Normal"/>
    <w:link w:val="RodapChar"/>
    <w:uiPriority w:val="99"/>
    <w:unhideWhenUsed/>
    <w:rsid w:val="00B628A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628A2"/>
  </w:style>
  <w:style w:type="paragraph" w:styleId="Textodebalo">
    <w:name w:val="Balloon Text"/>
    <w:basedOn w:val="Normal"/>
    <w:link w:val="TextodebaloChar"/>
    <w:uiPriority w:val="99"/>
    <w:semiHidden/>
    <w:unhideWhenUsed/>
    <w:rsid w:val="00B628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28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8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1659D3"/>
    <w:rPr>
      <w:rFonts w:ascii="Times New Roman" w:eastAsia="Times New Roman" w:hAnsi="Times New Roman" w:cs="Times New Roman"/>
      <w:b/>
      <w:kern w:val="28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659D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659D3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659D3"/>
    <w:pPr>
      <w:ind w:firstLine="3543"/>
      <w:jc w:val="both"/>
    </w:pPr>
    <w:rPr>
      <w:kern w:val="28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59D3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659D3"/>
    <w:pPr>
      <w:ind w:firstLine="708"/>
      <w:jc w:val="both"/>
    </w:pPr>
    <w:rPr>
      <w:kern w:val="28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659D3"/>
    <w:rPr>
      <w:rFonts w:ascii="Times New Roman" w:eastAsia="Times New Roman" w:hAnsi="Times New Roman" w:cs="Times New Roman"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269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D296A"/>
  </w:style>
  <w:style w:type="paragraph" w:styleId="NormalWeb">
    <w:name w:val="Normal (Web)"/>
    <w:basedOn w:val="Normal"/>
    <w:uiPriority w:val="99"/>
    <w:unhideWhenUsed/>
    <w:rsid w:val="006A009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9708E"/>
    <w:rPr>
      <w:color w:val="0000FF"/>
      <w:u w:val="single"/>
    </w:rPr>
  </w:style>
  <w:style w:type="character" w:customStyle="1" w:styleId="apple-tab-span">
    <w:name w:val="apple-tab-span"/>
    <w:basedOn w:val="Fontepargpadro"/>
    <w:rsid w:val="00BF24ED"/>
  </w:style>
  <w:style w:type="character" w:styleId="Forte">
    <w:name w:val="Strong"/>
    <w:basedOn w:val="Fontepargpadro"/>
    <w:uiPriority w:val="22"/>
    <w:qFormat/>
    <w:rsid w:val="007B0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18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9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8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8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ortalpmc.contagem.mg.gov.br/?legislacao=1079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acarolina\Desktop\Papel%20timbrado%20da%20C&#226;mara%20Contagem%20(sem%20end.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da Câmara Contagem (sem end.)</Template>
  <TotalTime>91</TotalTime>
  <Pages>5</Pages>
  <Words>1545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anacarolina</dc:creator>
  <cp:keywords/>
  <dc:description/>
  <cp:lastModifiedBy>Tatiana Correa</cp:lastModifiedBy>
  <cp:revision>9</cp:revision>
  <cp:lastPrinted>2014-09-16T16:50:00Z</cp:lastPrinted>
  <dcterms:created xsi:type="dcterms:W3CDTF">2022-07-20T16:24:00Z</dcterms:created>
  <dcterms:modified xsi:type="dcterms:W3CDTF">2022-07-20T19:03:00Z</dcterms:modified>
</cp:coreProperties>
</file>